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для муниципального этапа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D668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844C03" w:rsidP="00D668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E62DB2" w:rsidRDefault="00E62DB2" w:rsidP="00D668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Pr="001B4EA4" w:rsidRDefault="00E62DB2" w:rsidP="00D6682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B4EA4">
        <w:rPr>
          <w:rFonts w:ascii="Times New Roman" w:hAnsi="Times New Roman"/>
          <w:b/>
          <w:sz w:val="28"/>
          <w:szCs w:val="28"/>
        </w:rPr>
        <w:t>Задание 1</w:t>
      </w:r>
    </w:p>
    <w:p w:rsidR="001B4EA4" w:rsidRPr="001B4EA4" w:rsidRDefault="001B4EA4" w:rsidP="00D6682A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D7686">
        <w:rPr>
          <w:rFonts w:ascii="Times New Roman" w:hAnsi="Times New Roman"/>
          <w:bCs/>
          <w:sz w:val="28"/>
          <w:szCs w:val="28"/>
        </w:rPr>
        <w:t xml:space="preserve">Дано слово </w:t>
      </w:r>
      <w:r w:rsidR="0040463A">
        <w:rPr>
          <w:rFonts w:ascii="Times New Roman" w:hAnsi="Times New Roman"/>
          <w:bCs/>
          <w:i/>
          <w:sz w:val="28"/>
          <w:szCs w:val="28"/>
        </w:rPr>
        <w:t>вширь</w:t>
      </w:r>
      <w:r w:rsidRPr="006D7686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6D7686">
        <w:rPr>
          <w:rFonts w:ascii="Times New Roman" w:hAnsi="Times New Roman"/>
          <w:bCs/>
          <w:sz w:val="28"/>
          <w:szCs w:val="28"/>
        </w:rPr>
        <w:t xml:space="preserve">Определите, сколько раз каждый звук этого слова </w:t>
      </w:r>
      <w:r w:rsidRPr="001B4EA4">
        <w:rPr>
          <w:rFonts w:ascii="Times New Roman" w:hAnsi="Times New Roman"/>
          <w:bCs/>
          <w:sz w:val="28"/>
          <w:szCs w:val="28"/>
        </w:rPr>
        <w:t>встречается в отрывке из поэмы А.С. Пушкина «Руслан и Людмила»</w:t>
      </w:r>
      <w:r w:rsidRPr="001B4EA4">
        <w:rPr>
          <w:rFonts w:ascii="Times New Roman" w:hAnsi="Times New Roman"/>
          <w:bCs/>
          <w:i/>
          <w:sz w:val="28"/>
          <w:szCs w:val="28"/>
        </w:rPr>
        <w:t>.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Дела давно минувших дней,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Преданья старины глубокой.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В толпе могучих сыновей,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С друзьями, в гриднице высокой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Владимир-солнце пировал;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Меньшую дочь он выдавал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За князя храброго Руслана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И мед из тяжкого стакана</w:t>
      </w:r>
    </w:p>
    <w:p w:rsidR="0040463A" w:rsidRPr="0040463A" w:rsidRDefault="0040463A" w:rsidP="00D6682A">
      <w:pPr>
        <w:pStyle w:val="a6"/>
        <w:spacing w:before="0" w:beforeAutospacing="0" w:after="0" w:afterAutospacing="0" w:line="360" w:lineRule="auto"/>
        <w:ind w:left="708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40463A">
        <w:rPr>
          <w:rFonts w:eastAsia="Calibri"/>
          <w:i/>
          <w:sz w:val="28"/>
          <w:szCs w:val="28"/>
          <w:shd w:val="clear" w:color="auto" w:fill="FFFFFF"/>
          <w:lang w:eastAsia="en-US"/>
        </w:rPr>
        <w:t>За их здоровье выпивал.</w:t>
      </w:r>
    </w:p>
    <w:p w:rsidR="00B5236E" w:rsidRDefault="00B5236E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6E" w:rsidRDefault="00B5236E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6E" w:rsidRDefault="00B5236E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6E" w:rsidRDefault="00B5236E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2DB2" w:rsidRPr="001B4EA4" w:rsidRDefault="00E62DB2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4EA4">
        <w:rPr>
          <w:rFonts w:ascii="Times New Roman" w:hAnsi="Times New Roman"/>
          <w:b/>
          <w:sz w:val="28"/>
          <w:szCs w:val="28"/>
        </w:rPr>
        <w:t>Задание 2.</w:t>
      </w:r>
    </w:p>
    <w:p w:rsidR="00D6682A" w:rsidRPr="00D6682A" w:rsidRDefault="00D6682A" w:rsidP="00D668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82A">
        <w:rPr>
          <w:rFonts w:ascii="Times New Roman" w:hAnsi="Times New Roman"/>
          <w:sz w:val="28"/>
          <w:szCs w:val="28"/>
        </w:rPr>
        <w:t>В древнерусском языке для обозначения более чем одного предмета каждое имя существительное имело две разные формы: двойственное и множественное число. В дальнейше</w:t>
      </w:r>
      <w:r>
        <w:rPr>
          <w:rFonts w:ascii="Times New Roman" w:hAnsi="Times New Roman"/>
          <w:sz w:val="28"/>
          <w:szCs w:val="28"/>
        </w:rPr>
        <w:t xml:space="preserve">м для каждого существительного </w:t>
      </w:r>
      <w:r w:rsidRPr="00D6682A">
        <w:rPr>
          <w:rFonts w:ascii="Times New Roman" w:hAnsi="Times New Roman"/>
          <w:sz w:val="28"/>
          <w:szCs w:val="28"/>
        </w:rPr>
        <w:t xml:space="preserve">в качестве формы множественного числа, как правило, утвердилась одна из этих двух форм. В большинстве </w:t>
      </w:r>
      <w:r>
        <w:rPr>
          <w:rFonts w:ascii="Times New Roman" w:hAnsi="Times New Roman"/>
          <w:sz w:val="28"/>
          <w:szCs w:val="28"/>
        </w:rPr>
        <w:t>случаев</w:t>
      </w:r>
      <w:r w:rsidRPr="00D6682A">
        <w:rPr>
          <w:rFonts w:ascii="Times New Roman" w:hAnsi="Times New Roman"/>
          <w:sz w:val="28"/>
          <w:szCs w:val="28"/>
        </w:rPr>
        <w:t xml:space="preserve"> сохранилась та форма, в которой слово употреблялось чаще.</w:t>
      </w:r>
    </w:p>
    <w:p w:rsidR="00D6682A" w:rsidRPr="00D6682A" w:rsidRDefault="00D6682A" w:rsidP="00D668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82A">
        <w:rPr>
          <w:rFonts w:ascii="Times New Roman" w:hAnsi="Times New Roman"/>
          <w:sz w:val="28"/>
          <w:szCs w:val="28"/>
        </w:rPr>
        <w:t>Ниже приведены слова современного русского языка, форма множественного числа которых восходит к одной из двух форм.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82A" w:rsidRPr="00D6682A" w:rsidTr="00476F3E">
        <w:tc>
          <w:tcPr>
            <w:tcW w:w="4785" w:type="dxa"/>
          </w:tcPr>
          <w:p w:rsidR="00D6682A" w:rsidRPr="00D6682A" w:rsidRDefault="00D6682A" w:rsidP="00D6682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68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Имена существительные на – а/я</w:t>
            </w:r>
          </w:p>
        </w:tc>
        <w:tc>
          <w:tcPr>
            <w:tcW w:w="4786" w:type="dxa"/>
          </w:tcPr>
          <w:p w:rsidR="00D6682A" w:rsidRPr="00D6682A" w:rsidRDefault="00D6682A" w:rsidP="00D6682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682A">
              <w:rPr>
                <w:rFonts w:ascii="Times New Roman" w:hAnsi="Times New Roman"/>
                <w:b/>
                <w:i/>
                <w:sz w:val="28"/>
                <w:szCs w:val="28"/>
              </w:rPr>
              <w:t>Имена существительные на -ы/и</w:t>
            </w:r>
          </w:p>
        </w:tc>
      </w:tr>
      <w:tr w:rsidR="00D6682A" w:rsidRPr="00D6682A" w:rsidTr="00476F3E">
        <w:tc>
          <w:tcPr>
            <w:tcW w:w="4785" w:type="dxa"/>
          </w:tcPr>
          <w:p w:rsidR="00D6682A" w:rsidRPr="00D6682A" w:rsidRDefault="00D6682A" w:rsidP="00D6682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682A">
              <w:rPr>
                <w:rFonts w:ascii="Times New Roman" w:hAnsi="Times New Roman"/>
                <w:i/>
                <w:sz w:val="28"/>
                <w:szCs w:val="28"/>
              </w:rPr>
              <w:t>Рога, копыта, бока, лица, чада, глаза, берега, поля, моря, рукава</w:t>
            </w:r>
          </w:p>
        </w:tc>
        <w:tc>
          <w:tcPr>
            <w:tcW w:w="4786" w:type="dxa"/>
          </w:tcPr>
          <w:p w:rsidR="00D6682A" w:rsidRPr="00D6682A" w:rsidRDefault="00D6682A" w:rsidP="00D6682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682A">
              <w:rPr>
                <w:rFonts w:ascii="Times New Roman" w:hAnsi="Times New Roman"/>
                <w:i/>
                <w:sz w:val="28"/>
                <w:szCs w:val="28"/>
              </w:rPr>
              <w:t>Столы, соседи, кони, языки, волосы, плечи, ногти, уши, очи, колени, овраги</w:t>
            </w:r>
          </w:p>
        </w:tc>
      </w:tr>
    </w:tbl>
    <w:p w:rsidR="00D6682A" w:rsidRPr="00D6682A" w:rsidRDefault="00D6682A" w:rsidP="00D66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682A" w:rsidRPr="001130FD" w:rsidRDefault="00D6682A" w:rsidP="00D668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82A">
        <w:rPr>
          <w:rFonts w:ascii="Times New Roman" w:hAnsi="Times New Roman"/>
          <w:sz w:val="28"/>
          <w:szCs w:val="28"/>
        </w:rPr>
        <w:t>Определите, какими особенностями имен существительных можно объяснить это распределение по группам.</w:t>
      </w:r>
    </w:p>
    <w:p w:rsidR="00A01980" w:rsidRDefault="00A01980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1980" w:rsidRDefault="00A01980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47CA9" w:rsidRDefault="00947CA9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1980" w:rsidRDefault="00A01980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2F4C" w:rsidRPr="007C2F4C" w:rsidRDefault="007C2F4C" w:rsidP="00D668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3.</w:t>
      </w:r>
    </w:p>
    <w:p w:rsidR="00E94456" w:rsidRPr="008D036A" w:rsidRDefault="00260435" w:rsidP="008D03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А.С.Пушкина «Евгений Онегин» часто упоминаются различные средства передвижения. </w:t>
      </w:r>
      <w:r w:rsidR="00E94456" w:rsidRPr="00E94456">
        <w:rPr>
          <w:rFonts w:ascii="Times New Roman" w:hAnsi="Times New Roman"/>
          <w:sz w:val="28"/>
          <w:szCs w:val="28"/>
        </w:rPr>
        <w:t xml:space="preserve">Прочитайте отрывки </w:t>
      </w:r>
      <w:r w:rsidR="006E5190" w:rsidRPr="00E94456">
        <w:rPr>
          <w:rFonts w:ascii="Times New Roman" w:hAnsi="Times New Roman"/>
          <w:sz w:val="28"/>
          <w:szCs w:val="28"/>
        </w:rPr>
        <w:t xml:space="preserve">из </w:t>
      </w:r>
      <w:r w:rsidR="00713BFC">
        <w:rPr>
          <w:rFonts w:ascii="Times New Roman" w:hAnsi="Times New Roman"/>
          <w:sz w:val="28"/>
          <w:szCs w:val="28"/>
        </w:rPr>
        <w:t>произведения,</w:t>
      </w:r>
      <w:r>
        <w:rPr>
          <w:rFonts w:ascii="Times New Roman" w:hAnsi="Times New Roman"/>
          <w:sz w:val="28"/>
          <w:szCs w:val="28"/>
        </w:rPr>
        <w:t xml:space="preserve"> определите лексическое значение выделенных слов</w:t>
      </w:r>
      <w:r w:rsidR="00713BFC">
        <w:rPr>
          <w:rFonts w:ascii="Times New Roman" w:hAnsi="Times New Roman"/>
          <w:sz w:val="28"/>
          <w:szCs w:val="28"/>
        </w:rPr>
        <w:t xml:space="preserve">, запишите получившиеся </w:t>
      </w:r>
      <w:r w:rsidR="00713BFC" w:rsidRPr="008D036A">
        <w:rPr>
          <w:rFonts w:ascii="Times New Roman" w:hAnsi="Times New Roman"/>
          <w:sz w:val="28"/>
          <w:szCs w:val="28"/>
        </w:rPr>
        <w:t>ответы</w:t>
      </w:r>
      <w:r w:rsidRPr="008D036A">
        <w:rPr>
          <w:rFonts w:ascii="Times New Roman" w:hAnsi="Times New Roman"/>
          <w:sz w:val="28"/>
          <w:szCs w:val="28"/>
        </w:rPr>
        <w:t>.</w:t>
      </w:r>
      <w:r w:rsidR="0040463A" w:rsidRPr="008D036A">
        <w:rPr>
          <w:rFonts w:ascii="Times New Roman" w:hAnsi="Times New Roman"/>
          <w:sz w:val="28"/>
          <w:szCs w:val="28"/>
        </w:rPr>
        <w:t xml:space="preserve"> </w:t>
      </w:r>
    </w:p>
    <w:p w:rsidR="00E94456" w:rsidRPr="008D036A" w:rsidRDefault="006E5190" w:rsidP="008D036A">
      <w:pPr>
        <w:spacing w:after="0" w:line="360" w:lineRule="auto"/>
        <w:ind w:left="710"/>
        <w:rPr>
          <w:rFonts w:ascii="Times New Roman" w:hAnsi="Times New Roman"/>
          <w:i/>
          <w:sz w:val="28"/>
          <w:szCs w:val="28"/>
        </w:rPr>
      </w:pPr>
      <w:r w:rsidRPr="008D036A">
        <w:rPr>
          <w:rFonts w:ascii="Times New Roman" w:hAnsi="Times New Roman"/>
          <w:i/>
          <w:sz w:val="28"/>
          <w:szCs w:val="28"/>
        </w:rPr>
        <w:t>И вы, читатель благосклонный,</w:t>
      </w:r>
      <w:r w:rsidRPr="008D036A">
        <w:rPr>
          <w:rFonts w:ascii="Times New Roman" w:hAnsi="Times New Roman"/>
          <w:i/>
          <w:sz w:val="28"/>
          <w:szCs w:val="28"/>
        </w:rPr>
        <w:br/>
        <w:t xml:space="preserve">В своей коляске </w:t>
      </w:r>
      <w:r w:rsidRPr="008D036A">
        <w:rPr>
          <w:rFonts w:ascii="Times New Roman" w:hAnsi="Times New Roman"/>
          <w:b/>
          <w:i/>
          <w:sz w:val="28"/>
          <w:szCs w:val="28"/>
        </w:rPr>
        <w:t>выписной</w:t>
      </w:r>
    </w:p>
    <w:p w:rsidR="001C0A68" w:rsidRPr="008D036A" w:rsidRDefault="001C0A68" w:rsidP="008D036A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8D036A">
        <w:rPr>
          <w:rFonts w:eastAsia="Calibri"/>
          <w:i/>
          <w:sz w:val="28"/>
          <w:szCs w:val="28"/>
          <w:lang w:eastAsia="en-US"/>
        </w:rPr>
        <w:t>Оставьте град неугомонный,</w:t>
      </w:r>
    </w:p>
    <w:p w:rsidR="001C0A68" w:rsidRPr="008D036A" w:rsidRDefault="001C0A68" w:rsidP="008D036A">
      <w:pPr>
        <w:spacing w:after="0" w:line="360" w:lineRule="auto"/>
        <w:ind w:left="710"/>
        <w:rPr>
          <w:rFonts w:ascii="Times New Roman" w:hAnsi="Times New Roman"/>
          <w:i/>
          <w:sz w:val="28"/>
          <w:szCs w:val="28"/>
        </w:rPr>
      </w:pPr>
      <w:r w:rsidRPr="008D036A">
        <w:rPr>
          <w:rFonts w:ascii="Times New Roman" w:hAnsi="Times New Roman"/>
          <w:i/>
          <w:sz w:val="28"/>
          <w:szCs w:val="28"/>
        </w:rPr>
        <w:t>Где веселились вы зимой</w:t>
      </w:r>
      <w:r w:rsidR="00342F8A" w:rsidRPr="008D036A">
        <w:rPr>
          <w:rFonts w:ascii="Times New Roman" w:hAnsi="Times New Roman"/>
          <w:i/>
          <w:sz w:val="28"/>
          <w:szCs w:val="28"/>
        </w:rPr>
        <w:t>…</w:t>
      </w:r>
    </w:p>
    <w:p w:rsidR="00BD2C45" w:rsidRPr="008D036A" w:rsidRDefault="00BD2C45" w:rsidP="008D036A">
      <w:pPr>
        <w:pStyle w:val="a6"/>
        <w:spacing w:before="0" w:beforeAutospacing="0" w:after="0" w:afterAutospacing="0" w:line="360" w:lineRule="auto"/>
        <w:ind w:left="2832"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8D036A">
        <w:rPr>
          <w:rFonts w:eastAsia="Calibri"/>
          <w:i/>
          <w:sz w:val="28"/>
          <w:szCs w:val="28"/>
          <w:lang w:eastAsia="en-US"/>
        </w:rPr>
        <w:t>У нас теперь не то в предмете:</w:t>
      </w:r>
    </w:p>
    <w:p w:rsidR="00BD2C45" w:rsidRPr="008D036A" w:rsidRDefault="00BD2C45" w:rsidP="008D036A">
      <w:pPr>
        <w:pStyle w:val="a6"/>
        <w:spacing w:before="0" w:beforeAutospacing="0" w:after="0" w:afterAutospacing="0" w:line="360" w:lineRule="auto"/>
        <w:ind w:left="2832"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8D036A">
        <w:rPr>
          <w:rFonts w:eastAsia="Calibri"/>
          <w:i/>
          <w:sz w:val="28"/>
          <w:szCs w:val="28"/>
          <w:lang w:eastAsia="en-US"/>
        </w:rPr>
        <w:t>Мы лучше поспешим на бал,</w:t>
      </w:r>
    </w:p>
    <w:p w:rsidR="00BD2C45" w:rsidRPr="008D036A" w:rsidRDefault="00BD2C45" w:rsidP="008D036A">
      <w:pPr>
        <w:pStyle w:val="a6"/>
        <w:spacing w:before="0" w:beforeAutospacing="0" w:after="0" w:afterAutospacing="0" w:line="360" w:lineRule="auto"/>
        <w:ind w:left="2832"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8D036A">
        <w:rPr>
          <w:rFonts w:eastAsia="Calibri"/>
          <w:i/>
          <w:sz w:val="28"/>
          <w:szCs w:val="28"/>
          <w:lang w:eastAsia="en-US"/>
        </w:rPr>
        <w:t xml:space="preserve">Куда стремглав в </w:t>
      </w:r>
      <w:r w:rsidRPr="008D036A">
        <w:rPr>
          <w:rFonts w:eastAsia="Calibri"/>
          <w:b/>
          <w:i/>
          <w:sz w:val="28"/>
          <w:szCs w:val="28"/>
          <w:lang w:eastAsia="en-US"/>
        </w:rPr>
        <w:t>ямской</w:t>
      </w:r>
      <w:r w:rsidRPr="008D036A">
        <w:rPr>
          <w:rFonts w:eastAsia="Calibri"/>
          <w:i/>
          <w:sz w:val="28"/>
          <w:szCs w:val="28"/>
          <w:lang w:eastAsia="en-US"/>
        </w:rPr>
        <w:t xml:space="preserve"> карете</w:t>
      </w:r>
    </w:p>
    <w:p w:rsidR="00BD2C45" w:rsidRPr="008D036A" w:rsidRDefault="00BD2C45" w:rsidP="008D036A">
      <w:pPr>
        <w:pStyle w:val="a6"/>
        <w:spacing w:before="0" w:beforeAutospacing="0" w:after="0" w:afterAutospacing="0" w:line="360" w:lineRule="auto"/>
        <w:ind w:left="2832"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8D036A">
        <w:rPr>
          <w:rFonts w:eastAsia="Calibri"/>
          <w:i/>
          <w:sz w:val="28"/>
          <w:szCs w:val="28"/>
          <w:lang w:eastAsia="en-US"/>
        </w:rPr>
        <w:t>Уж мой Онегин поскакал.</w:t>
      </w:r>
    </w:p>
    <w:p w:rsidR="00897CDF" w:rsidRDefault="00897CDF" w:rsidP="00897CDF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897CDF" w:rsidRDefault="00897CDF" w:rsidP="00897CDF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792F1A" w:rsidRPr="008D036A" w:rsidRDefault="00792F1A" w:rsidP="00897CDF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8D036A">
        <w:rPr>
          <w:b w:val="0"/>
          <w:sz w:val="28"/>
          <w:szCs w:val="28"/>
        </w:rPr>
        <w:t>В</w:t>
      </w:r>
      <w:r w:rsidR="008D036A" w:rsidRPr="008D036A">
        <w:rPr>
          <w:b w:val="0"/>
          <w:sz w:val="28"/>
          <w:szCs w:val="28"/>
        </w:rPr>
        <w:t xml:space="preserve"> </w:t>
      </w:r>
      <w:r w:rsidR="00897CDF">
        <w:rPr>
          <w:b w:val="0"/>
          <w:sz w:val="28"/>
          <w:szCs w:val="28"/>
        </w:rPr>
        <w:t>т</w:t>
      </w:r>
      <w:r w:rsidR="008D036A" w:rsidRPr="008D036A">
        <w:rPr>
          <w:b w:val="0"/>
          <w:sz w:val="28"/>
          <w:szCs w:val="28"/>
        </w:rPr>
        <w:t>олковом словаре</w:t>
      </w:r>
      <w:r w:rsidR="008D036A" w:rsidRPr="008D036A">
        <w:rPr>
          <w:b w:val="0"/>
          <w:i/>
          <w:iCs/>
          <w:sz w:val="28"/>
          <w:szCs w:val="28"/>
        </w:rPr>
        <w:t xml:space="preserve"> </w:t>
      </w:r>
      <w:r w:rsidR="008D036A" w:rsidRPr="00897CDF">
        <w:rPr>
          <w:b w:val="0"/>
          <w:iCs/>
          <w:sz w:val="28"/>
          <w:szCs w:val="28"/>
        </w:rPr>
        <w:t>(</w:t>
      </w:r>
      <w:r w:rsidR="00897CDF">
        <w:rPr>
          <w:b w:val="0"/>
          <w:iCs/>
          <w:sz w:val="28"/>
          <w:szCs w:val="28"/>
        </w:rPr>
        <w:t>Т. </w:t>
      </w:r>
      <w:r w:rsidR="00897CDF" w:rsidRPr="00897CDF">
        <w:rPr>
          <w:b w:val="0"/>
          <w:iCs/>
          <w:sz w:val="28"/>
          <w:szCs w:val="28"/>
        </w:rPr>
        <w:t>Ф.</w:t>
      </w:r>
      <w:r w:rsidR="00897CDF">
        <w:rPr>
          <w:b w:val="0"/>
          <w:iCs/>
          <w:sz w:val="28"/>
          <w:szCs w:val="28"/>
        </w:rPr>
        <w:t> </w:t>
      </w:r>
      <w:r w:rsidR="008D036A" w:rsidRPr="00897CDF">
        <w:rPr>
          <w:b w:val="0"/>
          <w:iCs/>
          <w:sz w:val="28"/>
          <w:szCs w:val="28"/>
        </w:rPr>
        <w:t>Ефремова Новый словарь русского языка. Толково-словообразовательный. – М.: Русский язык, 2000)</w:t>
      </w:r>
      <w:r w:rsidR="008D036A" w:rsidRPr="008D036A">
        <w:rPr>
          <w:b w:val="0"/>
          <w:i/>
          <w:iCs/>
          <w:sz w:val="28"/>
          <w:szCs w:val="28"/>
        </w:rPr>
        <w:t xml:space="preserve"> </w:t>
      </w:r>
      <w:r w:rsidRPr="008D036A">
        <w:rPr>
          <w:b w:val="0"/>
          <w:sz w:val="28"/>
          <w:szCs w:val="28"/>
        </w:rPr>
        <w:t>читаем:</w:t>
      </w:r>
    </w:p>
    <w:p w:rsidR="00792F1A" w:rsidRPr="00792F1A" w:rsidRDefault="00792F1A" w:rsidP="00897CDF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92F1A">
        <w:rPr>
          <w:rFonts w:ascii="Times New Roman" w:eastAsia="Times New Roman" w:hAnsi="Times New Roman"/>
          <w:i/>
          <w:sz w:val="28"/>
          <w:szCs w:val="28"/>
          <w:lang w:eastAsia="ru-RU"/>
        </w:rPr>
        <w:t>ямско́й</w:t>
      </w:r>
      <w:proofErr w:type="spellEnd"/>
    </w:p>
    <w:p w:rsidR="00792F1A" w:rsidRPr="00792F1A" w:rsidRDefault="00792F1A" w:rsidP="00897CDF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прил.устар.</w:t>
      </w:r>
    </w:p>
    <w:p w:rsidR="00792F1A" w:rsidRPr="00792F1A" w:rsidRDefault="00792F1A" w:rsidP="00897CDF">
      <w:pPr>
        <w:numPr>
          <w:ilvl w:val="0"/>
          <w:numId w:val="11"/>
        </w:numPr>
        <w:tabs>
          <w:tab w:val="clear" w:pos="720"/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1" w:name="so1"/>
      <w:bookmarkEnd w:id="1"/>
      <w:r w:rsidRPr="00792F1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Соотносящийся по значению с существительным</w:t>
      </w:r>
      <w:r w:rsidR="00897C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97CDF">
        <w:rPr>
          <w:rFonts w:ascii="Times New Roman" w:eastAsia="Times New Roman" w:hAnsi="Times New Roman"/>
          <w:i/>
          <w:sz w:val="28"/>
          <w:szCs w:val="28"/>
          <w:lang w:eastAsia="ru-RU"/>
        </w:rPr>
        <w:t>ям</w:t>
      </w:r>
      <w:r w:rsidRPr="00792F1A">
        <w:rPr>
          <w:rFonts w:ascii="Times New Roman" w:eastAsia="Times New Roman" w:hAnsi="Times New Roman"/>
          <w:i/>
          <w:sz w:val="28"/>
          <w:szCs w:val="28"/>
          <w:lang w:eastAsia="ru-RU"/>
        </w:rPr>
        <w:t>, связанный с ним.</w:t>
      </w:r>
    </w:p>
    <w:p w:rsidR="00792F1A" w:rsidRDefault="00897CDF" w:rsidP="00E64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Каково лексическое значение данного существительного?</w:t>
      </w:r>
      <w:r w:rsidR="00E6416C">
        <w:rPr>
          <w:rFonts w:ascii="Times New Roman" w:hAnsi="Times New Roman"/>
          <w:sz w:val="28"/>
          <w:szCs w:val="28"/>
        </w:rPr>
        <w:t xml:space="preserve"> Должна ли в словарной статье, посвященной данному существительному, быть помета </w:t>
      </w:r>
      <w:r w:rsidR="00E6416C" w:rsidRPr="00897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устар.</w:t>
      </w:r>
      <w:r w:rsidR="00E64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? </w:t>
      </w:r>
      <w:r w:rsidR="00E6416C">
        <w:rPr>
          <w:rFonts w:ascii="Times New Roman" w:eastAsia="Times New Roman" w:hAnsi="Times New Roman"/>
          <w:iCs/>
          <w:sz w:val="28"/>
          <w:szCs w:val="28"/>
          <w:lang w:eastAsia="ru-RU"/>
        </w:rPr>
        <w:t>Если такая помета должна быть, то к какой группе устаревших слов можно отнести данное слово</w:t>
      </w:r>
      <w:r w:rsidR="00D9383E">
        <w:rPr>
          <w:rFonts w:ascii="Times New Roman" w:eastAsia="Times New Roman" w:hAnsi="Times New Roman"/>
          <w:iCs/>
          <w:sz w:val="28"/>
          <w:szCs w:val="28"/>
          <w:lang w:eastAsia="ru-RU"/>
        </w:rPr>
        <w:t>? Свой ответ аргументируйте.</w:t>
      </w:r>
    </w:p>
    <w:p w:rsidR="00915E6F" w:rsidRDefault="00915E6F" w:rsidP="00E64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15E6F" w:rsidRDefault="00915E6F" w:rsidP="00E64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15E6F" w:rsidRPr="00E6416C" w:rsidRDefault="00915E6F" w:rsidP="00E641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F4C" w:rsidRPr="00915E6F" w:rsidRDefault="007C2F4C" w:rsidP="008D036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15E6F">
        <w:rPr>
          <w:rFonts w:ascii="Times New Roman" w:hAnsi="Times New Roman"/>
          <w:b/>
          <w:sz w:val="28"/>
          <w:szCs w:val="28"/>
        </w:rPr>
        <w:t>Задание 4.</w:t>
      </w:r>
    </w:p>
    <w:p w:rsidR="00607C81" w:rsidRDefault="00607C81" w:rsidP="009365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8DB">
        <w:rPr>
          <w:rFonts w:ascii="Times New Roman" w:hAnsi="Times New Roman"/>
          <w:sz w:val="28"/>
          <w:szCs w:val="28"/>
        </w:rPr>
        <w:t>Прочитайте данные в таблице слова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5"/>
        <w:gridCol w:w="2672"/>
      </w:tblGrid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кочет</w:t>
            </w:r>
          </w:p>
        </w:tc>
        <w:tc>
          <w:tcPr>
            <w:tcW w:w="2672" w:type="dxa"/>
          </w:tcPr>
          <w:p w:rsidR="00607C81" w:rsidRPr="00535A81" w:rsidRDefault="00607C81" w:rsidP="00AC20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корец</w:t>
            </w:r>
          </w:p>
        </w:tc>
        <w:tc>
          <w:tcPr>
            <w:tcW w:w="2672" w:type="dxa"/>
          </w:tcPr>
          <w:p w:rsidR="00607C81" w:rsidRPr="00535A81" w:rsidRDefault="00607C81" w:rsidP="00AC20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петух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намедни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даже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инда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днях, недавно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заморский</w:t>
            </w:r>
          </w:p>
        </w:tc>
        <w:tc>
          <w:tcPr>
            <w:tcW w:w="2672" w:type="dxa"/>
          </w:tcPr>
          <w:p w:rsidR="00607C81" w:rsidRPr="00354CB9" w:rsidRDefault="00607C81" w:rsidP="003C12C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C12C4" w:rsidRPr="003C12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шея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назем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4CB9">
              <w:rPr>
                <w:rFonts w:ascii="Times New Roman" w:hAnsi="Times New Roman"/>
                <w:sz w:val="28"/>
                <w:szCs w:val="28"/>
              </w:rPr>
              <w:t>парус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тутарить</w:t>
            </w:r>
            <w:proofErr w:type="spellEnd"/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Ж.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боронить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сей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говорить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скородить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навоз</w:t>
            </w:r>
          </w:p>
        </w:tc>
      </w:tr>
      <w:tr w:rsidR="00607C81" w:rsidRPr="00535A81" w:rsidTr="00BB5A60">
        <w:tc>
          <w:tcPr>
            <w:tcW w:w="2965" w:type="dxa"/>
          </w:tcPr>
          <w:p w:rsidR="00607C81" w:rsidRPr="00BE2D07" w:rsidRDefault="00607C81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2D07">
              <w:rPr>
                <w:color w:val="000000"/>
                <w:sz w:val="28"/>
                <w:szCs w:val="28"/>
                <w:shd w:val="clear" w:color="auto" w:fill="FFFFFF"/>
              </w:rPr>
              <w:t>ветрило</w:t>
            </w:r>
          </w:p>
        </w:tc>
        <w:tc>
          <w:tcPr>
            <w:tcW w:w="2672" w:type="dxa"/>
          </w:tcPr>
          <w:p w:rsidR="00607C81" w:rsidRPr="00354CB9" w:rsidRDefault="00607C81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C8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иностранный</w:t>
            </w:r>
          </w:p>
        </w:tc>
      </w:tr>
      <w:tr w:rsidR="003C12C4" w:rsidRPr="00535A81" w:rsidTr="00BB5A60">
        <w:tc>
          <w:tcPr>
            <w:tcW w:w="2965" w:type="dxa"/>
          </w:tcPr>
          <w:p w:rsidR="003C12C4" w:rsidRDefault="003C12C4" w:rsidP="00AC20A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выя</w:t>
            </w:r>
          </w:p>
        </w:tc>
        <w:tc>
          <w:tcPr>
            <w:tcW w:w="2672" w:type="dxa"/>
          </w:tcPr>
          <w:p w:rsidR="003C12C4" w:rsidRPr="00607C81" w:rsidRDefault="003C12C4" w:rsidP="00AC20A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C12C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ковш</w:t>
            </w:r>
          </w:p>
        </w:tc>
      </w:tr>
    </w:tbl>
    <w:p w:rsidR="00607C81" w:rsidRDefault="00607C81" w:rsidP="00607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7C81" w:rsidRDefault="00607C81" w:rsidP="009365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словами первого и второго столбик</w:t>
      </w:r>
      <w:r w:rsidR="0093685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так, чтобы пару образовывали слова со схожим лексическим значением. Заполните таблицу</w:t>
      </w:r>
      <w:r w:rsidR="00936594">
        <w:rPr>
          <w:rFonts w:ascii="Times New Roman" w:hAnsi="Times New Roman"/>
          <w:sz w:val="28"/>
          <w:szCs w:val="28"/>
        </w:rPr>
        <w:t xml:space="preserve">, указав </w:t>
      </w:r>
      <w:r w:rsidR="003923ED">
        <w:rPr>
          <w:rFonts w:ascii="Times New Roman" w:hAnsi="Times New Roman"/>
          <w:sz w:val="28"/>
          <w:szCs w:val="28"/>
        </w:rPr>
        <w:t>во втором столбике</w:t>
      </w:r>
      <w:r w:rsidR="00936594">
        <w:rPr>
          <w:rFonts w:ascii="Times New Roman" w:hAnsi="Times New Roman"/>
          <w:sz w:val="28"/>
          <w:szCs w:val="28"/>
        </w:rPr>
        <w:t xml:space="preserve"> соответствующую букву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268"/>
      </w:tblGrid>
      <w:tr w:rsidR="00936854" w:rsidRPr="00535A81" w:rsidTr="00BB5A60">
        <w:tc>
          <w:tcPr>
            <w:tcW w:w="1951" w:type="dxa"/>
          </w:tcPr>
          <w:p w:rsidR="00936854" w:rsidRPr="00BE2D07" w:rsidRDefault="00936854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36854" w:rsidRPr="00936854" w:rsidRDefault="00936854" w:rsidP="00AC20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85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936854" w:rsidRPr="00936854" w:rsidRDefault="00936854" w:rsidP="00AC20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854">
              <w:rPr>
                <w:rFonts w:ascii="Times New Roman" w:hAnsi="Times New Roman"/>
                <w:b/>
                <w:sz w:val="28"/>
                <w:szCs w:val="28"/>
              </w:rPr>
              <w:t>диалектизм</w:t>
            </w: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535A81" w:rsidRDefault="003923ED" w:rsidP="00AC20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535A81" w:rsidRDefault="003923ED" w:rsidP="00AC20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Pr="00BE2D07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ED" w:rsidRPr="00354CB9" w:rsidRDefault="003923ED" w:rsidP="00AC20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ED" w:rsidRPr="00535A81" w:rsidTr="00BB5A60">
        <w:tc>
          <w:tcPr>
            <w:tcW w:w="1951" w:type="dxa"/>
          </w:tcPr>
          <w:p w:rsidR="003923ED" w:rsidRDefault="003923ED" w:rsidP="003923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923ED" w:rsidRPr="00607C81" w:rsidRDefault="003923ED" w:rsidP="00AC20A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3923ED" w:rsidRPr="00607C81" w:rsidRDefault="003923ED" w:rsidP="00AC20A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923ED" w:rsidRDefault="003923ED" w:rsidP="009365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7C81" w:rsidRPr="00AD36E4" w:rsidRDefault="00607C81" w:rsidP="00AD36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6E4">
        <w:rPr>
          <w:rFonts w:ascii="Times New Roman" w:hAnsi="Times New Roman"/>
          <w:sz w:val="28"/>
          <w:szCs w:val="28"/>
        </w:rPr>
        <w:t>Чем с точки зрения сферы употребления является первое слово в каждой паре?</w:t>
      </w:r>
      <w:r w:rsidR="00936594" w:rsidRPr="00AD36E4">
        <w:rPr>
          <w:rFonts w:ascii="Times New Roman" w:hAnsi="Times New Roman"/>
          <w:sz w:val="28"/>
          <w:szCs w:val="28"/>
        </w:rPr>
        <w:t xml:space="preserve"> </w:t>
      </w:r>
      <w:r w:rsidRPr="00AD36E4">
        <w:rPr>
          <w:rFonts w:ascii="Times New Roman" w:hAnsi="Times New Roman"/>
          <w:sz w:val="28"/>
          <w:szCs w:val="28"/>
        </w:rPr>
        <w:t xml:space="preserve">Свой ответ </w:t>
      </w:r>
      <w:r w:rsidR="00936594" w:rsidRPr="00AD36E4">
        <w:rPr>
          <w:rFonts w:ascii="Times New Roman" w:hAnsi="Times New Roman"/>
          <w:sz w:val="28"/>
          <w:szCs w:val="28"/>
        </w:rPr>
        <w:t>укажите в</w:t>
      </w:r>
      <w:r w:rsidR="00936854" w:rsidRPr="00AD36E4">
        <w:rPr>
          <w:rFonts w:ascii="Times New Roman" w:hAnsi="Times New Roman"/>
          <w:sz w:val="28"/>
          <w:szCs w:val="28"/>
        </w:rPr>
        <w:t xml:space="preserve"> третьем столбике </w:t>
      </w:r>
      <w:r w:rsidR="00936594" w:rsidRPr="00AD36E4">
        <w:rPr>
          <w:rFonts w:ascii="Times New Roman" w:hAnsi="Times New Roman"/>
          <w:sz w:val="28"/>
          <w:szCs w:val="28"/>
        </w:rPr>
        <w:t>таблиц</w:t>
      </w:r>
      <w:r w:rsidR="00936854" w:rsidRPr="00AD36E4">
        <w:rPr>
          <w:rFonts w:ascii="Times New Roman" w:hAnsi="Times New Roman"/>
          <w:sz w:val="28"/>
          <w:szCs w:val="28"/>
        </w:rPr>
        <w:t>ы</w:t>
      </w:r>
      <w:r w:rsidR="00936594" w:rsidRPr="00AD36E4">
        <w:rPr>
          <w:rFonts w:ascii="Times New Roman" w:hAnsi="Times New Roman"/>
          <w:sz w:val="28"/>
          <w:szCs w:val="28"/>
        </w:rPr>
        <w:t>.</w:t>
      </w:r>
      <w:r w:rsidR="00936854" w:rsidRPr="00AD36E4">
        <w:rPr>
          <w:rFonts w:ascii="Times New Roman" w:hAnsi="Times New Roman"/>
          <w:sz w:val="28"/>
          <w:szCs w:val="28"/>
        </w:rPr>
        <w:t xml:space="preserve"> (Образец оформления ответа см. в первой строке таблицы)</w:t>
      </w:r>
    </w:p>
    <w:p w:rsidR="007C2F4C" w:rsidRPr="00AD36E4" w:rsidRDefault="007C2F4C" w:rsidP="00573DD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5.</w:t>
      </w:r>
    </w:p>
    <w:p w:rsidR="004D69AE" w:rsidRPr="00AD36E4" w:rsidRDefault="004D69AE" w:rsidP="00573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6E4">
        <w:rPr>
          <w:rFonts w:ascii="Times New Roman" w:hAnsi="Times New Roman"/>
          <w:sz w:val="28"/>
          <w:szCs w:val="28"/>
        </w:rPr>
        <w:t xml:space="preserve">В древности корень некоторых глаголов с суффиксом </w:t>
      </w:r>
      <w:r w:rsidRPr="00AD36E4">
        <w:rPr>
          <w:rFonts w:ascii="Times New Roman" w:hAnsi="Times New Roman"/>
          <w:i/>
          <w:sz w:val="28"/>
          <w:szCs w:val="28"/>
        </w:rPr>
        <w:t>– ну</w:t>
      </w:r>
      <w:r w:rsidRPr="00AD36E4">
        <w:rPr>
          <w:rFonts w:ascii="Times New Roman" w:hAnsi="Times New Roman"/>
          <w:sz w:val="28"/>
          <w:szCs w:val="28"/>
        </w:rPr>
        <w:t xml:space="preserve"> оканчивался на согласный, который впоследствии был утрачен (например, </w:t>
      </w:r>
      <w:r w:rsidRPr="00AD36E4">
        <w:rPr>
          <w:rFonts w:ascii="Times New Roman" w:hAnsi="Times New Roman"/>
          <w:i/>
          <w:sz w:val="28"/>
          <w:szCs w:val="28"/>
        </w:rPr>
        <w:t xml:space="preserve">тронуть- </w:t>
      </w:r>
      <w:proofErr w:type="spellStart"/>
      <w:r w:rsidRPr="00AD36E4">
        <w:rPr>
          <w:rFonts w:ascii="Times New Roman" w:hAnsi="Times New Roman"/>
          <w:i/>
          <w:sz w:val="28"/>
          <w:szCs w:val="28"/>
        </w:rPr>
        <w:t>трогнути</w:t>
      </w:r>
      <w:proofErr w:type="spellEnd"/>
      <w:r w:rsidRPr="00AD36E4">
        <w:rPr>
          <w:rFonts w:ascii="Times New Roman" w:hAnsi="Times New Roman"/>
          <w:i/>
          <w:sz w:val="28"/>
          <w:szCs w:val="28"/>
        </w:rPr>
        <w:t xml:space="preserve">, сгинуть – </w:t>
      </w:r>
      <w:proofErr w:type="spellStart"/>
      <w:r w:rsidRPr="00AD36E4">
        <w:rPr>
          <w:rFonts w:ascii="Times New Roman" w:hAnsi="Times New Roman"/>
          <w:i/>
          <w:sz w:val="28"/>
          <w:szCs w:val="28"/>
        </w:rPr>
        <w:t>сгибнути</w:t>
      </w:r>
      <w:proofErr w:type="spellEnd"/>
      <w:r w:rsidRPr="00AD36E4">
        <w:rPr>
          <w:rFonts w:ascii="Times New Roman" w:hAnsi="Times New Roman"/>
          <w:sz w:val="28"/>
          <w:szCs w:val="28"/>
        </w:rPr>
        <w:t>)</w:t>
      </w:r>
    </w:p>
    <w:p w:rsidR="004D69AE" w:rsidRPr="00AD36E4" w:rsidRDefault="004D69AE" w:rsidP="00573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6E4">
        <w:rPr>
          <w:rFonts w:ascii="Times New Roman" w:hAnsi="Times New Roman"/>
          <w:sz w:val="28"/>
          <w:szCs w:val="28"/>
        </w:rPr>
        <w:t>Определите, какой согласный стоял на месте пропуска в каждом из приведенных ниже глаголов:</w:t>
      </w:r>
    </w:p>
    <w:p w:rsidR="004D69AE" w:rsidRPr="00573DD5" w:rsidRDefault="004D69AE" w:rsidP="00573DD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73DD5">
        <w:rPr>
          <w:rFonts w:ascii="Times New Roman" w:hAnsi="Times New Roman"/>
          <w:i/>
          <w:sz w:val="28"/>
          <w:szCs w:val="28"/>
        </w:rPr>
        <w:t>Вя_нуть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гля_нуть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дви_нуть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ки_нуть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опроки_нуть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то_нуть</w:t>
      </w:r>
      <w:proofErr w:type="spellEnd"/>
      <w:r w:rsidRPr="00573D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73DD5">
        <w:rPr>
          <w:rFonts w:ascii="Times New Roman" w:hAnsi="Times New Roman"/>
          <w:i/>
          <w:sz w:val="28"/>
          <w:szCs w:val="28"/>
        </w:rPr>
        <w:t>тя_нуть</w:t>
      </w:r>
      <w:proofErr w:type="spellEnd"/>
    </w:p>
    <w:p w:rsidR="007C2F4C" w:rsidRPr="00AD36E4" w:rsidRDefault="007C2F4C" w:rsidP="00C327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6.</w:t>
      </w:r>
    </w:p>
    <w:p w:rsidR="007C2F4C" w:rsidRPr="00AD36E4" w:rsidRDefault="00AB5A71" w:rsidP="00AB5A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общего в происхождении слов </w:t>
      </w:r>
      <w:r w:rsidRPr="00AB5A71">
        <w:rPr>
          <w:rFonts w:ascii="Times New Roman" w:hAnsi="Times New Roman"/>
          <w:i/>
          <w:sz w:val="28"/>
          <w:szCs w:val="28"/>
        </w:rPr>
        <w:t>весло, гусли, масло, ясли</w:t>
      </w:r>
      <w:r>
        <w:rPr>
          <w:rFonts w:ascii="Times New Roman" w:hAnsi="Times New Roman"/>
          <w:sz w:val="28"/>
          <w:szCs w:val="28"/>
        </w:rPr>
        <w:t>? Дайте развернутый ответ на вопрос.</w:t>
      </w:r>
    </w:p>
    <w:p w:rsidR="007C2F4C" w:rsidRDefault="007C2F4C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A71" w:rsidRDefault="00AB5A71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A71" w:rsidRPr="00AD36E4" w:rsidRDefault="00AB5A71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AD36E4" w:rsidRDefault="007C2F4C" w:rsidP="00C327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7.</w:t>
      </w:r>
    </w:p>
    <w:p w:rsidR="004B2576" w:rsidRDefault="00F85382" w:rsidP="00F853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382">
        <w:rPr>
          <w:rFonts w:ascii="Times New Roman" w:hAnsi="Times New Roman"/>
          <w:sz w:val="28"/>
          <w:szCs w:val="28"/>
        </w:rPr>
        <w:t xml:space="preserve">Какое словосочетание является лишним в следующем ряду: </w:t>
      </w:r>
      <w:r w:rsidR="004B7F05">
        <w:rPr>
          <w:rFonts w:ascii="Times New Roman" w:hAnsi="Times New Roman"/>
          <w:i/>
          <w:sz w:val="28"/>
          <w:szCs w:val="28"/>
        </w:rPr>
        <w:t>говорить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 быстро, очень </w:t>
      </w:r>
      <w:r w:rsidR="004B7F05">
        <w:rPr>
          <w:rFonts w:ascii="Times New Roman" w:hAnsi="Times New Roman"/>
          <w:i/>
          <w:iCs/>
          <w:sz w:val="28"/>
          <w:szCs w:val="28"/>
        </w:rPr>
        <w:t>высокий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B7F05">
        <w:rPr>
          <w:rFonts w:ascii="Times New Roman" w:hAnsi="Times New Roman"/>
          <w:i/>
          <w:iCs/>
          <w:sz w:val="28"/>
          <w:szCs w:val="28"/>
        </w:rPr>
        <w:t>юбка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 клеш, </w:t>
      </w:r>
      <w:r w:rsidR="004B7F05" w:rsidRPr="004B7F05">
        <w:rPr>
          <w:rStyle w:val="a8"/>
          <w:rFonts w:ascii="Times New Roman" w:hAnsi="Times New Roman"/>
          <w:b w:val="0"/>
          <w:i/>
          <w:sz w:val="28"/>
          <w:szCs w:val="28"/>
        </w:rPr>
        <w:t>брюки галифе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, дети </w:t>
      </w:r>
      <w:r w:rsidR="004B7F05">
        <w:rPr>
          <w:rFonts w:ascii="Times New Roman" w:hAnsi="Times New Roman"/>
          <w:i/>
          <w:iCs/>
          <w:sz w:val="28"/>
          <w:szCs w:val="28"/>
        </w:rPr>
        <w:t>помладше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B7F05">
        <w:rPr>
          <w:rFonts w:ascii="Times New Roman" w:hAnsi="Times New Roman"/>
          <w:i/>
          <w:iCs/>
          <w:sz w:val="28"/>
          <w:szCs w:val="28"/>
        </w:rPr>
        <w:t>ее пальто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 xml:space="preserve">, говорил зевая, довольный успехом, попросил </w:t>
      </w:r>
      <w:r w:rsidR="004B7F05">
        <w:rPr>
          <w:rFonts w:ascii="Times New Roman" w:hAnsi="Times New Roman"/>
          <w:i/>
          <w:iCs/>
          <w:sz w:val="28"/>
          <w:szCs w:val="28"/>
        </w:rPr>
        <w:t>принести</w:t>
      </w:r>
      <w:r w:rsidR="004B7F05" w:rsidRPr="004B7F05">
        <w:rPr>
          <w:rFonts w:ascii="Times New Roman" w:hAnsi="Times New Roman"/>
          <w:i/>
          <w:iCs/>
          <w:sz w:val="28"/>
          <w:szCs w:val="28"/>
        </w:rPr>
        <w:t>, цвет индиго</w:t>
      </w:r>
      <w:r w:rsidRPr="00F85382">
        <w:rPr>
          <w:rFonts w:ascii="Times New Roman" w:hAnsi="Times New Roman"/>
          <w:sz w:val="28"/>
          <w:szCs w:val="28"/>
        </w:rPr>
        <w:t>?</w:t>
      </w:r>
    </w:p>
    <w:p w:rsidR="007C2F4C" w:rsidRPr="00AD36E4" w:rsidRDefault="00F85382" w:rsidP="00F853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382">
        <w:rPr>
          <w:rFonts w:ascii="Times New Roman" w:hAnsi="Times New Roman"/>
          <w:sz w:val="28"/>
          <w:szCs w:val="28"/>
        </w:rPr>
        <w:lastRenderedPageBreak/>
        <w:t>Аргументируйте свою точку зрения.</w:t>
      </w:r>
    </w:p>
    <w:p w:rsidR="004C65AA" w:rsidRDefault="004C65AA" w:rsidP="00AF525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65AA" w:rsidRDefault="004C65AA" w:rsidP="00AF525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65AA" w:rsidRDefault="004C65AA" w:rsidP="00AF525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2F4C" w:rsidRDefault="007C2F4C" w:rsidP="00AF525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8.</w:t>
      </w:r>
    </w:p>
    <w:p w:rsidR="004C65AA" w:rsidRPr="0007455F" w:rsidRDefault="004C65AA" w:rsidP="00AF52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55F">
        <w:rPr>
          <w:rFonts w:ascii="Times New Roman" w:hAnsi="Times New Roman"/>
          <w:sz w:val="28"/>
          <w:szCs w:val="28"/>
        </w:rPr>
        <w:t>Найдите в предложениях сказуем</w:t>
      </w:r>
      <w:r w:rsidR="007D6B00" w:rsidRPr="0007455F">
        <w:rPr>
          <w:rFonts w:ascii="Times New Roman" w:hAnsi="Times New Roman"/>
          <w:sz w:val="28"/>
          <w:szCs w:val="28"/>
        </w:rPr>
        <w:t>ые</w:t>
      </w:r>
      <w:r w:rsidRPr="0007455F">
        <w:rPr>
          <w:rFonts w:ascii="Times New Roman" w:hAnsi="Times New Roman"/>
          <w:sz w:val="28"/>
          <w:szCs w:val="28"/>
        </w:rPr>
        <w:t xml:space="preserve"> и определите </w:t>
      </w:r>
      <w:r w:rsidR="007D6B00" w:rsidRPr="0007455F">
        <w:rPr>
          <w:rFonts w:ascii="Times New Roman" w:hAnsi="Times New Roman"/>
          <w:sz w:val="28"/>
          <w:szCs w:val="28"/>
        </w:rPr>
        <w:t>их</w:t>
      </w:r>
      <w:r w:rsidRPr="0007455F">
        <w:rPr>
          <w:rFonts w:ascii="Times New Roman" w:hAnsi="Times New Roman"/>
          <w:sz w:val="28"/>
          <w:szCs w:val="28"/>
        </w:rPr>
        <w:t xml:space="preserve"> тип. Объясните свое решение.</w:t>
      </w:r>
      <w:r w:rsidR="00AB1EDD" w:rsidRPr="0007455F">
        <w:rPr>
          <w:rFonts w:ascii="Times New Roman" w:hAnsi="Times New Roman"/>
          <w:sz w:val="28"/>
          <w:szCs w:val="28"/>
        </w:rPr>
        <w:t xml:space="preserve"> </w:t>
      </w:r>
    </w:p>
    <w:p w:rsidR="00F500D6" w:rsidRPr="0007455F" w:rsidRDefault="00F500D6" w:rsidP="00F500D6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7455F">
        <w:rPr>
          <w:i/>
          <w:sz w:val="28"/>
          <w:szCs w:val="28"/>
        </w:rPr>
        <w:t>До сих пор никто не знает, зачем каждую осень летят, пауки, покрывая землю своей тончайшей паутиной.</w:t>
      </w:r>
    </w:p>
    <w:p w:rsidR="00F500D6" w:rsidRPr="0007455F" w:rsidRDefault="00F500D6" w:rsidP="00F500D6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7455F">
        <w:rPr>
          <w:i/>
          <w:sz w:val="28"/>
          <w:szCs w:val="28"/>
        </w:rPr>
        <w:t>Для того чтобы быть счастливым, надо любить людей и быть любимым.</w:t>
      </w:r>
    </w:p>
    <w:p w:rsidR="00F500D6" w:rsidRPr="0007455F" w:rsidRDefault="00F500D6" w:rsidP="00F500D6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7455F">
        <w:rPr>
          <w:i/>
          <w:sz w:val="28"/>
          <w:szCs w:val="28"/>
        </w:rPr>
        <w:t>Трудно добиться, чтобы ребёнка увлекли сами по себе таблица умножения или правила вычисления площади прямоугольника.</w:t>
      </w:r>
    </w:p>
    <w:p w:rsidR="00F500D6" w:rsidRPr="0007455F" w:rsidRDefault="00F500D6" w:rsidP="00F500D6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7455F">
        <w:rPr>
          <w:i/>
          <w:sz w:val="28"/>
          <w:szCs w:val="28"/>
        </w:rPr>
        <w:t>Левитан стремился писать  так, чтобы был ощутим воздух, обнимающий своей прозрачностью каждую травинку, каждый лист и стог сена.</w:t>
      </w: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r w:rsidR="009619A0">
        <w:rPr>
          <w:sz w:val="28"/>
          <w:szCs w:val="28"/>
        </w:rPr>
        <w:t xml:space="preserve">в русском языке </w:t>
      </w:r>
      <w:r>
        <w:rPr>
          <w:sz w:val="28"/>
          <w:szCs w:val="28"/>
        </w:rPr>
        <w:t>может быть выражено простое глагольное сказуемое? Перечислите все варианты, проиллюстрировав их примерами.</w:t>
      </w: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87604D" w:rsidRPr="00F500D6" w:rsidRDefault="0087604D" w:rsidP="0087604D">
      <w:pPr>
        <w:pStyle w:val="a6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</w:p>
    <w:p w:rsidR="007C2F4C" w:rsidRPr="00AD36E4" w:rsidRDefault="007C2F4C" w:rsidP="001048C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9.</w:t>
      </w:r>
    </w:p>
    <w:p w:rsidR="000567B8" w:rsidRPr="000567B8" w:rsidRDefault="005528EF" w:rsidP="001048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сложноподчиненном предложении с придаточным цели, которое присоединяется к главному </w:t>
      </w:r>
      <w:r w:rsidR="00082DF5">
        <w:rPr>
          <w:rFonts w:ascii="Times New Roman" w:hAnsi="Times New Roman"/>
          <w:sz w:val="28"/>
          <w:szCs w:val="28"/>
        </w:rPr>
        <w:t xml:space="preserve">предложению </w:t>
      </w:r>
      <w:r>
        <w:rPr>
          <w:rFonts w:ascii="Times New Roman" w:hAnsi="Times New Roman"/>
          <w:sz w:val="28"/>
          <w:szCs w:val="28"/>
        </w:rPr>
        <w:t xml:space="preserve">при помощи </w:t>
      </w:r>
      <w:r w:rsidR="000567B8" w:rsidRPr="000567B8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="000567B8" w:rsidRPr="000567B8">
        <w:rPr>
          <w:rFonts w:ascii="Times New Roman" w:hAnsi="Times New Roman"/>
          <w:sz w:val="28"/>
          <w:szCs w:val="28"/>
        </w:rPr>
        <w:t xml:space="preserve"> </w:t>
      </w:r>
      <w:r w:rsidR="000567B8" w:rsidRPr="005528EF">
        <w:rPr>
          <w:rFonts w:ascii="Times New Roman" w:hAnsi="Times New Roman"/>
          <w:i/>
          <w:sz w:val="28"/>
          <w:szCs w:val="28"/>
        </w:rPr>
        <w:t>чтобы</w:t>
      </w:r>
      <w:r>
        <w:rPr>
          <w:rFonts w:ascii="Times New Roman" w:hAnsi="Times New Roman"/>
          <w:i/>
          <w:sz w:val="28"/>
          <w:szCs w:val="28"/>
        </w:rPr>
        <w:t>,</w:t>
      </w:r>
      <w:r w:rsidR="000567B8" w:rsidRPr="000567B8">
        <w:rPr>
          <w:rFonts w:ascii="Times New Roman" w:hAnsi="Times New Roman"/>
          <w:sz w:val="28"/>
          <w:szCs w:val="28"/>
        </w:rPr>
        <w:t xml:space="preserve"> сказуемое может </w:t>
      </w:r>
      <w:r>
        <w:rPr>
          <w:rFonts w:ascii="Times New Roman" w:hAnsi="Times New Roman"/>
          <w:sz w:val="28"/>
          <w:szCs w:val="28"/>
        </w:rPr>
        <w:t>быть выражено глаголами в разных формах</w:t>
      </w:r>
      <w:r w:rsidR="000567B8" w:rsidRPr="000567B8">
        <w:rPr>
          <w:rFonts w:ascii="Times New Roman" w:hAnsi="Times New Roman"/>
          <w:sz w:val="28"/>
          <w:szCs w:val="28"/>
        </w:rPr>
        <w:t xml:space="preserve">. </w:t>
      </w:r>
    </w:p>
    <w:p w:rsidR="000567B8" w:rsidRPr="000567B8" w:rsidRDefault="005528EF" w:rsidP="005528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Используя </w:t>
      </w:r>
      <w:r w:rsidR="000567B8" w:rsidRPr="000567B8">
        <w:rPr>
          <w:rFonts w:ascii="Times New Roman" w:hAnsi="Times New Roman"/>
          <w:sz w:val="28"/>
          <w:szCs w:val="28"/>
        </w:rPr>
        <w:t xml:space="preserve">приведенные ниже предложения, </w:t>
      </w:r>
      <w:r>
        <w:rPr>
          <w:rFonts w:ascii="Times New Roman" w:hAnsi="Times New Roman"/>
          <w:sz w:val="28"/>
          <w:szCs w:val="28"/>
        </w:rPr>
        <w:t xml:space="preserve">объясните, когда в сложноподчиненном предложении с придаточным цели, которое присоединяется к главному при помощи </w:t>
      </w:r>
      <w:r w:rsidRPr="000567B8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0567B8">
        <w:rPr>
          <w:rFonts w:ascii="Times New Roman" w:hAnsi="Times New Roman"/>
          <w:sz w:val="28"/>
          <w:szCs w:val="28"/>
        </w:rPr>
        <w:t xml:space="preserve"> </w:t>
      </w:r>
      <w:r w:rsidRPr="005528EF">
        <w:rPr>
          <w:rFonts w:ascii="Times New Roman" w:hAnsi="Times New Roman"/>
          <w:i/>
          <w:sz w:val="28"/>
          <w:szCs w:val="28"/>
        </w:rPr>
        <w:t>чтобы</w:t>
      </w:r>
      <w:r>
        <w:rPr>
          <w:rFonts w:ascii="Times New Roman" w:hAnsi="Times New Roman"/>
          <w:i/>
          <w:sz w:val="28"/>
          <w:szCs w:val="28"/>
        </w:rPr>
        <w:t>,</w:t>
      </w:r>
      <w:r w:rsidRPr="000567B8">
        <w:rPr>
          <w:rFonts w:ascii="Times New Roman" w:hAnsi="Times New Roman"/>
          <w:sz w:val="28"/>
          <w:szCs w:val="28"/>
        </w:rPr>
        <w:t xml:space="preserve"> сказуем</w:t>
      </w:r>
      <w:r w:rsidR="001E1895">
        <w:rPr>
          <w:rFonts w:ascii="Times New Roman" w:hAnsi="Times New Roman"/>
          <w:sz w:val="28"/>
          <w:szCs w:val="28"/>
        </w:rPr>
        <w:t>ым будет глагол в форме инфинитива.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E1895">
        <w:rPr>
          <w:rFonts w:ascii="Times New Roman" w:hAnsi="Times New Roman"/>
          <w:sz w:val="28"/>
          <w:szCs w:val="28"/>
        </w:rPr>
        <w:t>У</w:t>
      </w:r>
      <w:r w:rsidR="000567B8" w:rsidRPr="000567B8">
        <w:rPr>
          <w:rFonts w:ascii="Times New Roman" w:hAnsi="Times New Roman"/>
          <w:sz w:val="28"/>
          <w:szCs w:val="28"/>
        </w:rPr>
        <w:t xml:space="preserve">кажите номера </w:t>
      </w:r>
      <w:r w:rsidR="001E1895">
        <w:rPr>
          <w:rFonts w:ascii="Times New Roman" w:hAnsi="Times New Roman"/>
          <w:sz w:val="28"/>
          <w:szCs w:val="28"/>
        </w:rPr>
        <w:t xml:space="preserve">всех </w:t>
      </w:r>
      <w:r w:rsidR="000567B8" w:rsidRPr="000567B8">
        <w:rPr>
          <w:rFonts w:ascii="Times New Roman" w:hAnsi="Times New Roman"/>
          <w:sz w:val="28"/>
          <w:szCs w:val="28"/>
        </w:rPr>
        <w:t xml:space="preserve">предложений, которые </w:t>
      </w:r>
      <w:r w:rsidR="001E1895">
        <w:rPr>
          <w:rFonts w:ascii="Times New Roman" w:hAnsi="Times New Roman"/>
          <w:sz w:val="28"/>
          <w:szCs w:val="28"/>
        </w:rPr>
        <w:t>иллюстрируют ваш ответ</w:t>
      </w:r>
      <w:r w:rsidR="000567B8" w:rsidRPr="000567B8">
        <w:rPr>
          <w:rFonts w:ascii="Times New Roman" w:hAnsi="Times New Roman"/>
          <w:sz w:val="28"/>
          <w:szCs w:val="28"/>
        </w:rPr>
        <w:t xml:space="preserve">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(1) Его попросили, чтобы он покрасил забор.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(2) Кот залез на дерево, чтобы спастись от огромного пса.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(3) Нажмите на кнопку, чтобы устройство заработало.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(4) Не думаю, чтобы я смог когда-нибудь уехать в другую страну.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(5) Нужно немного нагнуться, чтобы не удариться головой.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(6) Он очень хотел, чтобы родители помирились. </w:t>
      </w:r>
    </w:p>
    <w:p w:rsidR="000567B8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 xml:space="preserve">(7) Она открыла зонтик, чтобы дождик не намочил ее. </w:t>
      </w:r>
    </w:p>
    <w:p w:rsidR="007C2F4C" w:rsidRPr="001E1895" w:rsidRDefault="000567B8" w:rsidP="001E1895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895">
        <w:rPr>
          <w:rFonts w:ascii="Times New Roman" w:hAnsi="Times New Roman"/>
          <w:i/>
          <w:sz w:val="28"/>
          <w:szCs w:val="28"/>
        </w:rPr>
        <w:t>(8) Я отвернулась, чтобы скрыть слезы.</w:t>
      </w:r>
    </w:p>
    <w:p w:rsidR="009619A0" w:rsidRDefault="009619A0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19A0" w:rsidRDefault="009619A0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19A0" w:rsidRDefault="009619A0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19A0" w:rsidRDefault="009619A0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19A0" w:rsidRDefault="009619A0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2F4C" w:rsidRPr="00AD36E4" w:rsidRDefault="007C2F4C" w:rsidP="00AD36E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36E4">
        <w:rPr>
          <w:rFonts w:ascii="Times New Roman" w:hAnsi="Times New Roman"/>
          <w:b/>
          <w:sz w:val="28"/>
          <w:szCs w:val="28"/>
        </w:rPr>
        <w:t>Задание 10.</w:t>
      </w:r>
    </w:p>
    <w:p w:rsidR="00AA1877" w:rsidRPr="00AD36E4" w:rsidRDefault="00AA1877" w:rsidP="00AD36E4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D36E4">
        <w:rPr>
          <w:rStyle w:val="apple-converted-space"/>
          <w:rFonts w:ascii="Times New Roman" w:hAnsi="Times New Roman"/>
          <w:color w:val="000000"/>
          <w:sz w:val="28"/>
          <w:szCs w:val="28"/>
        </w:rPr>
        <w:t>Прочитайте предложение</w:t>
      </w:r>
    </w:p>
    <w:p w:rsidR="00AA1877" w:rsidRPr="00AD36E4" w:rsidRDefault="00AA1877" w:rsidP="00AD36E4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36E4">
        <w:rPr>
          <w:rFonts w:ascii="Times New Roman" w:hAnsi="Times New Roman"/>
          <w:i/>
          <w:color w:val="000000"/>
          <w:sz w:val="28"/>
          <w:szCs w:val="28"/>
        </w:rPr>
        <w:t xml:space="preserve">Как </w:t>
      </w:r>
      <w:proofErr w:type="gramStart"/>
      <w:r w:rsidRPr="00AD36E4">
        <w:rPr>
          <w:rFonts w:ascii="Times New Roman" w:hAnsi="Times New Roman"/>
          <w:i/>
          <w:color w:val="000000"/>
          <w:sz w:val="28"/>
          <w:szCs w:val="28"/>
        </w:rPr>
        <w:t>н..</w:t>
      </w:r>
      <w:proofErr w:type="gramEnd"/>
      <w:r w:rsidRPr="00AD36E4">
        <w:rPr>
          <w:rFonts w:ascii="Times New Roman" w:hAnsi="Times New Roman"/>
          <w:i/>
          <w:color w:val="000000"/>
          <w:sz w:val="28"/>
          <w:szCs w:val="28"/>
        </w:rPr>
        <w:t xml:space="preserve"> старались люди с..обравшись в одно (не)большое место (не)сколько сот тысяч 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изурод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>…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вать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 xml:space="preserve"> ту землю, на которой они жались как н… 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заб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>…вали камнями землю, что(бы) (н…)чего не р..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сло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 xml:space="preserve"> на ней, как ни 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сч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>…</w:t>
      </w:r>
      <w:proofErr w:type="spellStart"/>
      <w:r w:rsidRPr="00AD36E4">
        <w:rPr>
          <w:rFonts w:ascii="Times New Roman" w:hAnsi="Times New Roman"/>
          <w:i/>
          <w:color w:val="000000"/>
          <w:sz w:val="28"/>
          <w:szCs w:val="28"/>
        </w:rPr>
        <w:t>щали</w:t>
      </w:r>
      <w:proofErr w:type="spellEnd"/>
      <w:r w:rsidRPr="00AD36E4">
        <w:rPr>
          <w:rFonts w:ascii="Times New Roman" w:hAnsi="Times New Roman"/>
          <w:i/>
          <w:color w:val="000000"/>
          <w:sz w:val="28"/>
          <w:szCs w:val="28"/>
        </w:rPr>
        <w:t xml:space="preserve"> всякую пробивающуюся травку, как н.. дымили каменным углем и нефтью, как н… обрез…вали деревья и н.. выгоняли всех животных и птиц, - весна была весною даже и в городе. </w:t>
      </w:r>
    </w:p>
    <w:p w:rsidR="00AA1877" w:rsidRPr="00AD36E4" w:rsidRDefault="00AA1877" w:rsidP="00AD36E4">
      <w:pPr>
        <w:spacing w:after="0" w:line="36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36E4">
        <w:rPr>
          <w:rFonts w:ascii="Times New Roman" w:hAnsi="Times New Roman"/>
          <w:color w:val="000000"/>
          <w:sz w:val="28"/>
          <w:szCs w:val="28"/>
        </w:rPr>
        <w:t xml:space="preserve">(Л.Н. </w:t>
      </w:r>
      <w:proofErr w:type="gramStart"/>
      <w:r w:rsidRPr="00AD36E4">
        <w:rPr>
          <w:rFonts w:ascii="Times New Roman" w:hAnsi="Times New Roman"/>
          <w:color w:val="000000"/>
          <w:sz w:val="28"/>
          <w:szCs w:val="28"/>
        </w:rPr>
        <w:t>Толстой )</w:t>
      </w:r>
      <w:proofErr w:type="gramEnd"/>
    </w:p>
    <w:p w:rsidR="00AA1877" w:rsidRPr="00AD36E4" w:rsidRDefault="00AA1877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36E4">
        <w:rPr>
          <w:rFonts w:ascii="Times New Roman" w:hAnsi="Times New Roman"/>
          <w:color w:val="000000"/>
          <w:sz w:val="28"/>
          <w:szCs w:val="28"/>
        </w:rPr>
        <w:t>1.Вставьте пропущенные буквы, расставьте знаки препинания.</w:t>
      </w:r>
    </w:p>
    <w:p w:rsidR="00AA1877" w:rsidRPr="00AD36E4" w:rsidRDefault="00AA1877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36E4">
        <w:rPr>
          <w:rFonts w:ascii="Times New Roman" w:hAnsi="Times New Roman"/>
          <w:color w:val="000000"/>
          <w:sz w:val="28"/>
          <w:szCs w:val="28"/>
        </w:rPr>
        <w:t>2. Найдите и выпишите грамматическую основу главного предложения.</w:t>
      </w:r>
    </w:p>
    <w:p w:rsidR="004B1968" w:rsidRPr="00AD36E4" w:rsidRDefault="004B1968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877" w:rsidRPr="00AD36E4" w:rsidRDefault="00AA1877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36E4">
        <w:rPr>
          <w:rFonts w:ascii="Times New Roman" w:hAnsi="Times New Roman"/>
          <w:color w:val="000000"/>
          <w:sz w:val="28"/>
          <w:szCs w:val="28"/>
        </w:rPr>
        <w:lastRenderedPageBreak/>
        <w:t>3. Найдите и охарактеризуйте второе простое предложение в составе данного сложного.</w:t>
      </w:r>
    </w:p>
    <w:p w:rsidR="004B1968" w:rsidRPr="00AD36E4" w:rsidRDefault="004B1968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877" w:rsidRPr="00AD36E4" w:rsidRDefault="00AA1877" w:rsidP="00AD36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36E4">
        <w:rPr>
          <w:rFonts w:ascii="Times New Roman" w:hAnsi="Times New Roman"/>
          <w:color w:val="000000"/>
          <w:sz w:val="28"/>
          <w:szCs w:val="28"/>
        </w:rPr>
        <w:t>4. Найдите и выпишите все местоимения, указав их разряд.</w:t>
      </w:r>
    </w:p>
    <w:p w:rsidR="004B1968" w:rsidRDefault="004B1968" w:rsidP="00AA1877">
      <w:pPr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C2043" w:rsidRDefault="008C2043" w:rsidP="00AA1877">
      <w:pPr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1877" w:rsidRDefault="00AA1877" w:rsidP="00AA1877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5. Выпишите местоимения, которые выполняют в предложении функцию</w:t>
      </w:r>
    </w:p>
    <w:p w:rsidR="00AA1877" w:rsidRDefault="00AA1877" w:rsidP="00AA1877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подлежащего – </w:t>
      </w:r>
    </w:p>
    <w:p w:rsidR="00E93CC5" w:rsidRDefault="00AA1877" w:rsidP="008C2043">
      <w:pPr>
        <w:jc w:val="both"/>
      </w:pP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дополнения - </w:t>
      </w:r>
    </w:p>
    <w:sectPr w:rsidR="00E93CC5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94E"/>
    <w:multiLevelType w:val="hybridMultilevel"/>
    <w:tmpl w:val="0510A4E4"/>
    <w:lvl w:ilvl="0" w:tplc="54AA5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C9B"/>
    <w:multiLevelType w:val="hybridMultilevel"/>
    <w:tmpl w:val="45E4AC72"/>
    <w:lvl w:ilvl="0" w:tplc="92A2E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1088"/>
    <w:multiLevelType w:val="hybridMultilevel"/>
    <w:tmpl w:val="98A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E18"/>
    <w:multiLevelType w:val="hybridMultilevel"/>
    <w:tmpl w:val="641E5C02"/>
    <w:lvl w:ilvl="0" w:tplc="92A2E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326E9"/>
    <w:multiLevelType w:val="hybridMultilevel"/>
    <w:tmpl w:val="C13229B6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1E183332"/>
    <w:multiLevelType w:val="hybridMultilevel"/>
    <w:tmpl w:val="ECB80CEE"/>
    <w:lvl w:ilvl="0" w:tplc="691602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3747"/>
    <w:multiLevelType w:val="hybridMultilevel"/>
    <w:tmpl w:val="ECB80CEE"/>
    <w:lvl w:ilvl="0" w:tplc="691602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04DB"/>
    <w:multiLevelType w:val="hybridMultilevel"/>
    <w:tmpl w:val="85DCAB28"/>
    <w:lvl w:ilvl="0" w:tplc="7C5EA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4E7D"/>
    <w:multiLevelType w:val="hybridMultilevel"/>
    <w:tmpl w:val="A346623A"/>
    <w:lvl w:ilvl="0" w:tplc="92A2E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5E5"/>
    <w:multiLevelType w:val="hybridMultilevel"/>
    <w:tmpl w:val="B01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664C4"/>
    <w:multiLevelType w:val="hybridMultilevel"/>
    <w:tmpl w:val="9D7C484E"/>
    <w:lvl w:ilvl="0" w:tplc="54AA5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386602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850B0"/>
    <w:multiLevelType w:val="hybridMultilevel"/>
    <w:tmpl w:val="9322EE32"/>
    <w:lvl w:ilvl="0" w:tplc="E17E2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1302F"/>
    <w:multiLevelType w:val="hybridMultilevel"/>
    <w:tmpl w:val="5ABA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4B50"/>
    <w:multiLevelType w:val="multilevel"/>
    <w:tmpl w:val="045A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B14B3"/>
    <w:multiLevelType w:val="hybridMultilevel"/>
    <w:tmpl w:val="9D7C484E"/>
    <w:lvl w:ilvl="0" w:tplc="54AA5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386602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6794D"/>
    <w:multiLevelType w:val="hybridMultilevel"/>
    <w:tmpl w:val="0510A4E4"/>
    <w:lvl w:ilvl="0" w:tplc="54AA5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2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2"/>
    <w:rsid w:val="0003672D"/>
    <w:rsid w:val="00045910"/>
    <w:rsid w:val="00055791"/>
    <w:rsid w:val="000567B8"/>
    <w:rsid w:val="000630BB"/>
    <w:rsid w:val="0007455F"/>
    <w:rsid w:val="00082DF5"/>
    <w:rsid w:val="000A3291"/>
    <w:rsid w:val="000A42E0"/>
    <w:rsid w:val="000B4AF8"/>
    <w:rsid w:val="000C0315"/>
    <w:rsid w:val="001048C0"/>
    <w:rsid w:val="00135444"/>
    <w:rsid w:val="001902D9"/>
    <w:rsid w:val="001B4EA4"/>
    <w:rsid w:val="001C0A68"/>
    <w:rsid w:val="001E1895"/>
    <w:rsid w:val="00200FC0"/>
    <w:rsid w:val="00224888"/>
    <w:rsid w:val="00260435"/>
    <w:rsid w:val="00311856"/>
    <w:rsid w:val="00317050"/>
    <w:rsid w:val="00334932"/>
    <w:rsid w:val="00342F8A"/>
    <w:rsid w:val="00350773"/>
    <w:rsid w:val="003923ED"/>
    <w:rsid w:val="00397E4C"/>
    <w:rsid w:val="003B07DC"/>
    <w:rsid w:val="003C12C4"/>
    <w:rsid w:val="003C1D7D"/>
    <w:rsid w:val="0040463A"/>
    <w:rsid w:val="00412254"/>
    <w:rsid w:val="00460655"/>
    <w:rsid w:val="004A1770"/>
    <w:rsid w:val="004B1968"/>
    <w:rsid w:val="004B2576"/>
    <w:rsid w:val="004B7F05"/>
    <w:rsid w:val="004C65AA"/>
    <w:rsid w:val="004D69AE"/>
    <w:rsid w:val="00500366"/>
    <w:rsid w:val="005003A1"/>
    <w:rsid w:val="005528EF"/>
    <w:rsid w:val="00573DD5"/>
    <w:rsid w:val="005C2ECD"/>
    <w:rsid w:val="005D4BDD"/>
    <w:rsid w:val="00607C81"/>
    <w:rsid w:val="00654A72"/>
    <w:rsid w:val="00682B75"/>
    <w:rsid w:val="006B07D0"/>
    <w:rsid w:val="006E5190"/>
    <w:rsid w:val="00713BFC"/>
    <w:rsid w:val="00774885"/>
    <w:rsid w:val="00782793"/>
    <w:rsid w:val="00792F1A"/>
    <w:rsid w:val="007C2F4C"/>
    <w:rsid w:val="007D610C"/>
    <w:rsid w:val="007D6B00"/>
    <w:rsid w:val="00814A00"/>
    <w:rsid w:val="0081739B"/>
    <w:rsid w:val="00844C03"/>
    <w:rsid w:val="0087604D"/>
    <w:rsid w:val="00897CDF"/>
    <w:rsid w:val="008A2941"/>
    <w:rsid w:val="008B64A4"/>
    <w:rsid w:val="008C2043"/>
    <w:rsid w:val="008D036A"/>
    <w:rsid w:val="008D0C83"/>
    <w:rsid w:val="008E193E"/>
    <w:rsid w:val="008E2467"/>
    <w:rsid w:val="00915E6F"/>
    <w:rsid w:val="00936594"/>
    <w:rsid w:val="00936854"/>
    <w:rsid w:val="00947CA9"/>
    <w:rsid w:val="009619A0"/>
    <w:rsid w:val="009769E6"/>
    <w:rsid w:val="009A045C"/>
    <w:rsid w:val="009E135E"/>
    <w:rsid w:val="009E5D38"/>
    <w:rsid w:val="00A01980"/>
    <w:rsid w:val="00A20786"/>
    <w:rsid w:val="00A5096C"/>
    <w:rsid w:val="00A5190A"/>
    <w:rsid w:val="00A83807"/>
    <w:rsid w:val="00AA1877"/>
    <w:rsid w:val="00AB1EDD"/>
    <w:rsid w:val="00AB5A71"/>
    <w:rsid w:val="00AD36E4"/>
    <w:rsid w:val="00AF5250"/>
    <w:rsid w:val="00AF528B"/>
    <w:rsid w:val="00B02B01"/>
    <w:rsid w:val="00B10953"/>
    <w:rsid w:val="00B5236E"/>
    <w:rsid w:val="00B536BC"/>
    <w:rsid w:val="00BB5A60"/>
    <w:rsid w:val="00BD2C45"/>
    <w:rsid w:val="00BE4CCA"/>
    <w:rsid w:val="00C253BC"/>
    <w:rsid w:val="00C32726"/>
    <w:rsid w:val="00C96C51"/>
    <w:rsid w:val="00CE262F"/>
    <w:rsid w:val="00D45280"/>
    <w:rsid w:val="00D6682A"/>
    <w:rsid w:val="00D82A5C"/>
    <w:rsid w:val="00D8357F"/>
    <w:rsid w:val="00D83ABF"/>
    <w:rsid w:val="00D9383E"/>
    <w:rsid w:val="00DB6F86"/>
    <w:rsid w:val="00DD222A"/>
    <w:rsid w:val="00E01A26"/>
    <w:rsid w:val="00E24F12"/>
    <w:rsid w:val="00E62DB2"/>
    <w:rsid w:val="00E6416C"/>
    <w:rsid w:val="00E7211B"/>
    <w:rsid w:val="00E93CC5"/>
    <w:rsid w:val="00E94456"/>
    <w:rsid w:val="00E95349"/>
    <w:rsid w:val="00EE126B"/>
    <w:rsid w:val="00F13BBD"/>
    <w:rsid w:val="00F500D6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A1C3-D619-46D5-9890-DF438A91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paragraph" w:styleId="a3">
    <w:name w:val="List Paragraph"/>
    <w:basedOn w:val="a"/>
    <w:uiPriority w:val="34"/>
    <w:qFormat/>
    <w:rsid w:val="0033493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3BBD"/>
    <w:rPr>
      <w:i/>
      <w:iCs/>
    </w:rPr>
  </w:style>
  <w:style w:type="paragraph" w:styleId="a6">
    <w:name w:val="Normal (Web)"/>
    <w:basedOn w:val="a"/>
    <w:uiPriority w:val="99"/>
    <w:unhideWhenUsed/>
    <w:rsid w:val="001C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о что надо"/>
    <w:basedOn w:val="a"/>
    <w:rsid w:val="00E93C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5D4BDD"/>
    <w:rPr>
      <w:b/>
      <w:bCs/>
    </w:rPr>
  </w:style>
  <w:style w:type="character" w:styleId="HTML">
    <w:name w:val="HTML Acronym"/>
    <w:basedOn w:val="a0"/>
    <w:uiPriority w:val="99"/>
    <w:semiHidden/>
    <w:unhideWhenUsed/>
    <w:rsid w:val="00792F1A"/>
  </w:style>
  <w:style w:type="character" w:styleId="a9">
    <w:name w:val="Hyperlink"/>
    <w:basedOn w:val="a0"/>
    <w:uiPriority w:val="99"/>
    <w:semiHidden/>
    <w:unhideWhenUsed/>
    <w:rsid w:val="00792F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901D0-812D-4F1E-876C-55D1D96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2</cp:revision>
  <dcterms:created xsi:type="dcterms:W3CDTF">2014-11-26T08:26:00Z</dcterms:created>
  <dcterms:modified xsi:type="dcterms:W3CDTF">2014-11-26T08:26:00Z</dcterms:modified>
</cp:coreProperties>
</file>