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E00CAD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Муниципальный этап всероссийской олимпиады школьников 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E00CAD">
        <w:rPr>
          <w:rFonts w:ascii="Times New Roman" w:eastAsia="Calibri" w:hAnsi="Times New Roman" w:cs="Times New Roman"/>
          <w:b/>
          <w:bCs/>
          <w:sz w:val="20"/>
          <w:szCs w:val="20"/>
        </w:rPr>
        <w:t>по обществознанию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E00CAD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2016/2017 уч. год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E00CAD">
        <w:rPr>
          <w:rFonts w:ascii="Times New Roman" w:eastAsia="Calibri" w:hAnsi="Times New Roman" w:cs="Times New Roman"/>
          <w:b/>
          <w:bCs/>
          <w:sz w:val="20"/>
          <w:szCs w:val="20"/>
        </w:rPr>
        <w:t>11</w:t>
      </w:r>
      <w:r w:rsidRPr="00E00CAD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класс</w:t>
      </w:r>
    </w:p>
    <w:p w:rsidR="007D5146" w:rsidRPr="004E2E3A" w:rsidRDefault="00135B12" w:rsidP="007D51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Ключи</w:t>
      </w:r>
    </w:p>
    <w:p w:rsidR="007D5146" w:rsidRPr="004E2E3A" w:rsidRDefault="007D5146" w:rsidP="007D51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2E3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4E2E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тур </w:t>
      </w:r>
    </w:p>
    <w:p w:rsidR="007D5146" w:rsidRPr="004E2E3A" w:rsidRDefault="007D5146" w:rsidP="007D51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2E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1. Выберите все правильные ответы и запишите в таблицу.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7"/>
        <w:gridCol w:w="1407"/>
        <w:gridCol w:w="1408"/>
        <w:gridCol w:w="1408"/>
        <w:gridCol w:w="1408"/>
        <w:gridCol w:w="1408"/>
        <w:gridCol w:w="1408"/>
      </w:tblGrid>
      <w:tr w:rsidR="007D5146" w:rsidRPr="004E2E3A" w:rsidTr="003D5E2B">
        <w:tc>
          <w:tcPr>
            <w:tcW w:w="1407" w:type="dxa"/>
            <w:shd w:val="clear" w:color="auto" w:fill="auto"/>
          </w:tcPr>
          <w:p w:rsidR="007D5146" w:rsidRPr="004E2E3A" w:rsidRDefault="007D5146" w:rsidP="001C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E2E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407" w:type="dxa"/>
            <w:shd w:val="clear" w:color="auto" w:fill="auto"/>
          </w:tcPr>
          <w:p w:rsidR="007D5146" w:rsidRPr="004E2E3A" w:rsidRDefault="007D5146" w:rsidP="001C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E2E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1408" w:type="dxa"/>
            <w:shd w:val="clear" w:color="auto" w:fill="auto"/>
          </w:tcPr>
          <w:p w:rsidR="007D5146" w:rsidRPr="004E2E3A" w:rsidRDefault="007D5146" w:rsidP="001C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E2E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1408" w:type="dxa"/>
            <w:shd w:val="clear" w:color="auto" w:fill="auto"/>
          </w:tcPr>
          <w:p w:rsidR="007D5146" w:rsidRPr="004E2E3A" w:rsidRDefault="007D5146" w:rsidP="001C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E2E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1408" w:type="dxa"/>
            <w:shd w:val="clear" w:color="auto" w:fill="auto"/>
          </w:tcPr>
          <w:p w:rsidR="007D5146" w:rsidRPr="004E2E3A" w:rsidRDefault="007D5146" w:rsidP="001C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E2E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1408" w:type="dxa"/>
            <w:shd w:val="clear" w:color="auto" w:fill="auto"/>
          </w:tcPr>
          <w:p w:rsidR="007D5146" w:rsidRPr="004E2E3A" w:rsidRDefault="007D5146" w:rsidP="001C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E2E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1408" w:type="dxa"/>
            <w:shd w:val="clear" w:color="auto" w:fill="auto"/>
          </w:tcPr>
          <w:p w:rsidR="007D5146" w:rsidRPr="004E2E3A" w:rsidRDefault="007D5146" w:rsidP="001C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E2E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1.7</w:t>
            </w:r>
          </w:p>
        </w:tc>
      </w:tr>
      <w:tr w:rsidR="007D5146" w:rsidRPr="004E2E3A" w:rsidTr="003D5E2B">
        <w:tc>
          <w:tcPr>
            <w:tcW w:w="1407" w:type="dxa"/>
            <w:shd w:val="clear" w:color="auto" w:fill="auto"/>
          </w:tcPr>
          <w:p w:rsidR="007D5146" w:rsidRPr="004E2E3A" w:rsidRDefault="007D5146" w:rsidP="001C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В,</w:t>
            </w:r>
            <w:r w:rsidR="003D5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407" w:type="dxa"/>
            <w:shd w:val="clear" w:color="auto" w:fill="auto"/>
          </w:tcPr>
          <w:p w:rsidR="007D5146" w:rsidRPr="004E2E3A" w:rsidRDefault="007D5146" w:rsidP="001C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</w:t>
            </w:r>
            <w:r w:rsidR="003D5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В,</w:t>
            </w:r>
            <w:r w:rsidR="003D5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408" w:type="dxa"/>
            <w:shd w:val="clear" w:color="auto" w:fill="auto"/>
          </w:tcPr>
          <w:p w:rsidR="007D5146" w:rsidRPr="004E2E3A" w:rsidRDefault="007D5146" w:rsidP="001C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408" w:type="dxa"/>
            <w:shd w:val="clear" w:color="auto" w:fill="auto"/>
          </w:tcPr>
          <w:p w:rsidR="007D5146" w:rsidRPr="004E2E3A" w:rsidRDefault="007D5146" w:rsidP="001C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</w:t>
            </w:r>
            <w:r w:rsidR="003D5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В,</w:t>
            </w:r>
            <w:r w:rsidR="003D5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408" w:type="dxa"/>
            <w:shd w:val="clear" w:color="auto" w:fill="auto"/>
          </w:tcPr>
          <w:p w:rsidR="007D5146" w:rsidRPr="004E2E3A" w:rsidRDefault="007D5146" w:rsidP="001C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В,</w:t>
            </w:r>
            <w:r w:rsidR="003D5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Г,</w:t>
            </w:r>
            <w:r w:rsidR="003D5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408" w:type="dxa"/>
            <w:shd w:val="clear" w:color="auto" w:fill="auto"/>
          </w:tcPr>
          <w:p w:rsidR="007D5146" w:rsidRPr="004E2E3A" w:rsidRDefault="007D5146" w:rsidP="001C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А,</w:t>
            </w:r>
            <w:r w:rsidR="003D5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В,</w:t>
            </w:r>
            <w:r w:rsidR="003D5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408" w:type="dxa"/>
            <w:shd w:val="clear" w:color="auto" w:fill="auto"/>
          </w:tcPr>
          <w:p w:rsidR="007D5146" w:rsidRPr="004E2E3A" w:rsidRDefault="007D5146" w:rsidP="001C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В,</w:t>
            </w:r>
            <w:r w:rsidR="003D5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</w:tc>
      </w:tr>
    </w:tbl>
    <w:p w:rsidR="007D5146" w:rsidRPr="004E2E3A" w:rsidRDefault="007D5146" w:rsidP="007D514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E2E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Всего – 7 баллов, по 1 за каждый правильный ответ.</w:t>
      </w:r>
    </w:p>
    <w:p w:rsidR="007D5146" w:rsidRPr="004E2E3A" w:rsidRDefault="007D5146" w:rsidP="003D5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E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2</w:t>
      </w:r>
      <w:r w:rsidRPr="004E2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E2E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Установите верность или ложность утверждений («ДА» или «НЕТ») и занесите ответы таблицу</w:t>
      </w:r>
      <w:r w:rsidRPr="004E2E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3D5E2B" w:rsidRPr="004E2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4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7D5146" w:rsidRPr="004E2E3A" w:rsidTr="001C6E72">
        <w:trPr>
          <w:jc w:val="center"/>
        </w:trPr>
        <w:tc>
          <w:tcPr>
            <w:tcW w:w="957" w:type="dxa"/>
          </w:tcPr>
          <w:p w:rsidR="007D5146" w:rsidRPr="004E2E3A" w:rsidRDefault="007D5146" w:rsidP="001C6E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1</w:t>
            </w:r>
          </w:p>
        </w:tc>
        <w:tc>
          <w:tcPr>
            <w:tcW w:w="957" w:type="dxa"/>
          </w:tcPr>
          <w:p w:rsidR="007D5146" w:rsidRPr="004E2E3A" w:rsidRDefault="007D5146" w:rsidP="001C6E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7" w:type="dxa"/>
          </w:tcPr>
          <w:p w:rsidR="007D5146" w:rsidRPr="004E2E3A" w:rsidRDefault="007D5146" w:rsidP="001C6E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7" w:type="dxa"/>
          </w:tcPr>
          <w:p w:rsidR="007D5146" w:rsidRPr="004E2E3A" w:rsidRDefault="007D5146" w:rsidP="001C6E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57" w:type="dxa"/>
          </w:tcPr>
          <w:p w:rsidR="007D5146" w:rsidRPr="004E2E3A" w:rsidRDefault="007D5146" w:rsidP="001C6E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57" w:type="dxa"/>
          </w:tcPr>
          <w:p w:rsidR="007D5146" w:rsidRPr="004E2E3A" w:rsidRDefault="007D5146" w:rsidP="001C6E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57" w:type="dxa"/>
          </w:tcPr>
          <w:p w:rsidR="007D5146" w:rsidRPr="004E2E3A" w:rsidRDefault="007D5146" w:rsidP="001C6E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57" w:type="dxa"/>
          </w:tcPr>
          <w:p w:rsidR="007D5146" w:rsidRPr="004E2E3A" w:rsidRDefault="007D5146" w:rsidP="001C6E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57" w:type="dxa"/>
          </w:tcPr>
          <w:p w:rsidR="007D5146" w:rsidRPr="004E2E3A" w:rsidRDefault="007D5146" w:rsidP="001C6E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58" w:type="dxa"/>
          </w:tcPr>
          <w:p w:rsidR="007D5146" w:rsidRPr="004E2E3A" w:rsidRDefault="007D5146" w:rsidP="001C6E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7D5146" w:rsidRPr="004E2E3A" w:rsidTr="001C6E72">
        <w:trPr>
          <w:jc w:val="center"/>
        </w:trPr>
        <w:tc>
          <w:tcPr>
            <w:tcW w:w="957" w:type="dxa"/>
          </w:tcPr>
          <w:p w:rsidR="007D5146" w:rsidRPr="004E2E3A" w:rsidRDefault="007D5146" w:rsidP="001C6E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57" w:type="dxa"/>
          </w:tcPr>
          <w:p w:rsidR="007D5146" w:rsidRPr="004E2E3A" w:rsidRDefault="007D5146" w:rsidP="001C6E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957" w:type="dxa"/>
          </w:tcPr>
          <w:p w:rsidR="007D5146" w:rsidRPr="004E2E3A" w:rsidRDefault="007D5146" w:rsidP="001C6E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957" w:type="dxa"/>
          </w:tcPr>
          <w:p w:rsidR="007D5146" w:rsidRPr="004E2E3A" w:rsidRDefault="007D5146" w:rsidP="001C6E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957" w:type="dxa"/>
          </w:tcPr>
          <w:p w:rsidR="007D5146" w:rsidRPr="004E2E3A" w:rsidRDefault="007D5146" w:rsidP="001C6E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957" w:type="dxa"/>
          </w:tcPr>
          <w:p w:rsidR="007D5146" w:rsidRPr="004E2E3A" w:rsidRDefault="007D5146" w:rsidP="001C6E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957" w:type="dxa"/>
          </w:tcPr>
          <w:p w:rsidR="007D5146" w:rsidRPr="004E2E3A" w:rsidRDefault="007D5146" w:rsidP="001C6E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957" w:type="dxa"/>
          </w:tcPr>
          <w:p w:rsidR="007D5146" w:rsidRPr="004E2E3A" w:rsidRDefault="007D5146" w:rsidP="001C6E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57" w:type="dxa"/>
          </w:tcPr>
          <w:p w:rsidR="007D5146" w:rsidRPr="004E2E3A" w:rsidRDefault="007D5146" w:rsidP="001C6E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58" w:type="dxa"/>
          </w:tcPr>
          <w:p w:rsidR="007D5146" w:rsidRPr="004E2E3A" w:rsidRDefault="007D5146" w:rsidP="001C6E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</w:t>
            </w:r>
          </w:p>
        </w:tc>
      </w:tr>
    </w:tbl>
    <w:p w:rsidR="007D5146" w:rsidRPr="004E2E3A" w:rsidRDefault="007D5146" w:rsidP="007D514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E2E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Всего – 10 баллов, по 1 за каждый правильный ответ.</w:t>
      </w:r>
    </w:p>
    <w:p w:rsidR="007D5146" w:rsidRPr="00EC699E" w:rsidRDefault="007D5146" w:rsidP="00EC69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699E">
        <w:rPr>
          <w:rFonts w:ascii="Times New Roman" w:hAnsi="Times New Roman" w:cs="Times New Roman"/>
          <w:b/>
          <w:bCs/>
          <w:sz w:val="28"/>
          <w:szCs w:val="28"/>
        </w:rPr>
        <w:t>3. Установите соответствие:</w:t>
      </w:r>
    </w:p>
    <w:p w:rsidR="007D5146" w:rsidRPr="003D5E2B" w:rsidRDefault="007D5146" w:rsidP="00B82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5E2B">
        <w:rPr>
          <w:rFonts w:ascii="Times New Roman" w:hAnsi="Times New Roman" w:cs="Times New Roman"/>
          <w:b/>
          <w:bCs/>
          <w:sz w:val="28"/>
          <w:szCs w:val="28"/>
        </w:rPr>
        <w:t>3.1. Между термином, описывающим культурно-исторический период и его определением.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5"/>
        <w:gridCol w:w="1335"/>
      </w:tblGrid>
      <w:tr w:rsidR="007D5146" w:rsidRPr="003D5E2B" w:rsidTr="001C6E72">
        <w:tc>
          <w:tcPr>
            <w:tcW w:w="1335" w:type="dxa"/>
          </w:tcPr>
          <w:p w:rsidR="007D5146" w:rsidRPr="003D5E2B" w:rsidRDefault="007D5146" w:rsidP="001C6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5E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1335" w:type="dxa"/>
          </w:tcPr>
          <w:p w:rsidR="007D5146" w:rsidRPr="003D5E2B" w:rsidRDefault="007D5146" w:rsidP="001C6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5E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1335" w:type="dxa"/>
          </w:tcPr>
          <w:p w:rsidR="007D5146" w:rsidRPr="003D5E2B" w:rsidRDefault="007D5146" w:rsidP="001C6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5E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1335" w:type="dxa"/>
          </w:tcPr>
          <w:p w:rsidR="007D5146" w:rsidRPr="003D5E2B" w:rsidRDefault="007D5146" w:rsidP="001C6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5E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</w:p>
        </w:tc>
      </w:tr>
      <w:tr w:rsidR="007D5146" w:rsidRPr="003D5E2B" w:rsidTr="001C6E72">
        <w:tc>
          <w:tcPr>
            <w:tcW w:w="1335" w:type="dxa"/>
          </w:tcPr>
          <w:p w:rsidR="007D5146" w:rsidRPr="003D5E2B" w:rsidRDefault="007D5146" w:rsidP="001C6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5E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335" w:type="dxa"/>
          </w:tcPr>
          <w:p w:rsidR="007D5146" w:rsidRPr="003D5E2B" w:rsidRDefault="007D5146" w:rsidP="001C6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5E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335" w:type="dxa"/>
          </w:tcPr>
          <w:p w:rsidR="007D5146" w:rsidRPr="003D5E2B" w:rsidRDefault="007D5146" w:rsidP="001C6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5E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35" w:type="dxa"/>
          </w:tcPr>
          <w:p w:rsidR="007D5146" w:rsidRPr="003D5E2B" w:rsidRDefault="007D5146" w:rsidP="001C6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5E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</w:tbl>
    <w:p w:rsidR="007D5146" w:rsidRPr="003D5E2B" w:rsidRDefault="007D5146" w:rsidP="003D5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5E2B">
        <w:rPr>
          <w:rFonts w:ascii="Times New Roman" w:hAnsi="Times New Roman" w:cs="Times New Roman"/>
          <w:b/>
          <w:bCs/>
          <w:sz w:val="28"/>
          <w:szCs w:val="28"/>
        </w:rPr>
        <w:t>3.2. Установите соответствие между авторами и теориями происхождения государства.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5"/>
        <w:gridCol w:w="1335"/>
      </w:tblGrid>
      <w:tr w:rsidR="007D5146" w:rsidRPr="003D5E2B" w:rsidTr="001C6E72">
        <w:tc>
          <w:tcPr>
            <w:tcW w:w="1335" w:type="dxa"/>
          </w:tcPr>
          <w:p w:rsidR="007D5146" w:rsidRPr="003D5E2B" w:rsidRDefault="007D5146" w:rsidP="001C6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5E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1335" w:type="dxa"/>
          </w:tcPr>
          <w:p w:rsidR="007D5146" w:rsidRPr="003D5E2B" w:rsidRDefault="007D5146" w:rsidP="001C6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5E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1335" w:type="dxa"/>
          </w:tcPr>
          <w:p w:rsidR="007D5146" w:rsidRPr="003D5E2B" w:rsidRDefault="007D5146" w:rsidP="001C6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5E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1335" w:type="dxa"/>
          </w:tcPr>
          <w:p w:rsidR="007D5146" w:rsidRPr="003D5E2B" w:rsidRDefault="007D5146" w:rsidP="001C6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5E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</w:p>
        </w:tc>
      </w:tr>
      <w:tr w:rsidR="007D5146" w:rsidRPr="003D5E2B" w:rsidTr="001C6E72">
        <w:tc>
          <w:tcPr>
            <w:tcW w:w="1335" w:type="dxa"/>
          </w:tcPr>
          <w:p w:rsidR="007D5146" w:rsidRPr="003D5E2B" w:rsidRDefault="007D5146" w:rsidP="001C6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5E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335" w:type="dxa"/>
          </w:tcPr>
          <w:p w:rsidR="007D5146" w:rsidRPr="003D5E2B" w:rsidRDefault="007D5146" w:rsidP="001C6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5E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335" w:type="dxa"/>
          </w:tcPr>
          <w:p w:rsidR="007D5146" w:rsidRPr="003D5E2B" w:rsidRDefault="007D5146" w:rsidP="001C6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5E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35" w:type="dxa"/>
          </w:tcPr>
          <w:p w:rsidR="007D5146" w:rsidRPr="003D5E2B" w:rsidRDefault="007D5146" w:rsidP="001C6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5E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</w:tbl>
    <w:p w:rsidR="007D5146" w:rsidRPr="004E2E3A" w:rsidRDefault="007D5146" w:rsidP="007D51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E2E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Всего за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 – 8</w:t>
      </w:r>
      <w:r w:rsidRPr="004E2E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балл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ов, по 1 за каждое</w:t>
      </w:r>
      <w:r w:rsidRPr="004E2E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правильно указанное соответствие.</w:t>
      </w:r>
    </w:p>
    <w:p w:rsidR="007D5146" w:rsidRPr="004E2E3A" w:rsidRDefault="007D5146" w:rsidP="007D51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2E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4. Что объединяет понятия, образующие каждый из представленных рядов? Дайте краткий ответ.  </w:t>
      </w:r>
    </w:p>
    <w:p w:rsidR="007D5146" w:rsidRPr="004E2E3A" w:rsidRDefault="007D5146" w:rsidP="007D5146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7D5146" w:rsidRPr="004E2E3A" w:rsidRDefault="007D5146" w:rsidP="003D5E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E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4.1. </w:t>
      </w:r>
      <w:r w:rsidRPr="00C87676">
        <w:rPr>
          <w:rFonts w:ascii="Times New Roman" w:hAnsi="Times New Roman" w:cs="Times New Roman"/>
          <w:sz w:val="28"/>
          <w:szCs w:val="28"/>
        </w:rPr>
        <w:t>Единая территория, единая конституция, единая система законодательных, исполнительных и судебных органов, у</w:t>
      </w:r>
      <w:r>
        <w:rPr>
          <w:rFonts w:ascii="Times New Roman" w:hAnsi="Times New Roman" w:cs="Times New Roman"/>
          <w:sz w:val="28"/>
          <w:szCs w:val="28"/>
        </w:rPr>
        <w:t>правление административными еди</w:t>
      </w:r>
      <w:r w:rsidRPr="00C87676">
        <w:rPr>
          <w:rFonts w:ascii="Times New Roman" w:hAnsi="Times New Roman" w:cs="Times New Roman"/>
          <w:sz w:val="28"/>
          <w:szCs w:val="28"/>
        </w:rPr>
        <w:t>ницами из центра государственной власти.</w:t>
      </w:r>
    </w:p>
    <w:p w:rsidR="007D5146" w:rsidRPr="004E2E3A" w:rsidRDefault="007D5146" w:rsidP="003D5E2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Ответ: Унитарное государство</w:t>
      </w:r>
    </w:p>
    <w:p w:rsidR="007D5146" w:rsidRDefault="007D5146" w:rsidP="003D5E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E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4.2.</w:t>
      </w:r>
      <w:r w:rsidR="00B82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87676">
        <w:rPr>
          <w:rFonts w:ascii="Times New Roman" w:hAnsi="Times New Roman" w:cs="Times New Roman"/>
          <w:bCs/>
          <w:sz w:val="28"/>
          <w:szCs w:val="28"/>
        </w:rPr>
        <w:t>Труд, иг</w:t>
      </w:r>
      <w:r w:rsidR="003D5E2B">
        <w:rPr>
          <w:rFonts w:ascii="Times New Roman" w:hAnsi="Times New Roman" w:cs="Times New Roman"/>
          <w:bCs/>
          <w:sz w:val="28"/>
          <w:szCs w:val="28"/>
        </w:rPr>
        <w:t>ра, учение, творчество, познание.</w:t>
      </w:r>
      <w:r w:rsidRPr="004E2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5146" w:rsidRPr="004E2E3A" w:rsidRDefault="007D5146" w:rsidP="003D5E2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Ответ: виды деятельности</w:t>
      </w:r>
    </w:p>
    <w:p w:rsidR="007D5146" w:rsidRDefault="007D5146" w:rsidP="003D5E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E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Медиац</w:t>
      </w:r>
      <w:r w:rsidR="003D5E2B">
        <w:rPr>
          <w:rFonts w:ascii="Times New Roman" w:eastAsia="Times New Roman" w:hAnsi="Times New Roman" w:cs="Times New Roman"/>
          <w:sz w:val="28"/>
          <w:szCs w:val="28"/>
          <w:lang w:eastAsia="ru-RU"/>
        </w:rPr>
        <w:t>ия, компромисс, закон.</w:t>
      </w:r>
    </w:p>
    <w:p w:rsidR="007D5146" w:rsidRPr="00C87676" w:rsidRDefault="007D5146" w:rsidP="003D5E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Ответ: способы решения конфликта</w:t>
      </w:r>
    </w:p>
    <w:p w:rsidR="007D5146" w:rsidRPr="004E2E3A" w:rsidRDefault="007D5146" w:rsidP="003D5E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E2E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Всего за задание – 3 балла, по 1 за каждое правильно названное обобщающее понятие.</w:t>
      </w:r>
    </w:p>
    <w:p w:rsidR="007D5146" w:rsidRPr="001F6A81" w:rsidRDefault="007D5146" w:rsidP="007D51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F6A81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="003D5E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6A81">
        <w:rPr>
          <w:rFonts w:ascii="Times New Roman" w:hAnsi="Times New Roman" w:cs="Times New Roman"/>
          <w:b/>
          <w:bCs/>
          <w:sz w:val="28"/>
          <w:szCs w:val="28"/>
        </w:rPr>
        <w:t>Исправьте ошибки, допущенные в тексте.</w:t>
      </w:r>
    </w:p>
    <w:p w:rsidR="007D5146" w:rsidRPr="001F6A81" w:rsidRDefault="007D5146" w:rsidP="007D5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A81">
        <w:rPr>
          <w:rFonts w:ascii="Times New Roman" w:hAnsi="Times New Roman" w:cs="Times New Roman"/>
          <w:sz w:val="28"/>
          <w:szCs w:val="28"/>
        </w:rPr>
        <w:t xml:space="preserve">Познание — это процесс, который изучается таким направлением как </w:t>
      </w:r>
      <w:r w:rsidRPr="001F6A81">
        <w:rPr>
          <w:rFonts w:ascii="Times New Roman" w:hAnsi="Times New Roman" w:cs="Times New Roman"/>
          <w:i/>
          <w:iCs/>
          <w:sz w:val="28"/>
          <w:szCs w:val="28"/>
        </w:rPr>
        <w:t>социальная геронтология</w:t>
      </w:r>
      <w:r w:rsidRPr="001F6A81">
        <w:rPr>
          <w:rFonts w:ascii="Times New Roman" w:hAnsi="Times New Roman" w:cs="Times New Roman"/>
          <w:sz w:val="28"/>
          <w:szCs w:val="28"/>
        </w:rPr>
        <w:t>. В рамках теории познания выделяются такие школы, как агностицизм и скептицизм. Агностики считают познание принципиально возможным, скептики сомневаются в достоверности всего процесса познания. В познание выделяют два уровня — чувственный и рациональный. Чувственный уровень познания направлен на изучение внешних свой</w:t>
      </w:r>
      <w:proofErr w:type="gramStart"/>
      <w:r w:rsidRPr="001F6A81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1F6A81">
        <w:rPr>
          <w:rFonts w:ascii="Times New Roman" w:hAnsi="Times New Roman" w:cs="Times New Roman"/>
          <w:sz w:val="28"/>
          <w:szCs w:val="28"/>
        </w:rPr>
        <w:t>едмета или явления. Рациональный уровень познания пытается проникнуть внутрь изучаемого явления. Философское направление, которое отдает предпочтение чувственному уровню познания, называется эмпиризмом. Приверженцы же мнения о том, что наши ощущения нас обманывают, называют себя сенсуалистами.</w:t>
      </w:r>
    </w:p>
    <w:p w:rsidR="007D5146" w:rsidRPr="001F6A81" w:rsidRDefault="007D5146" w:rsidP="007D5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A81">
        <w:rPr>
          <w:rFonts w:ascii="Times New Roman" w:hAnsi="Times New Roman" w:cs="Times New Roman"/>
          <w:sz w:val="28"/>
          <w:szCs w:val="28"/>
        </w:rPr>
        <w:lastRenderedPageBreak/>
        <w:t xml:space="preserve">Познание направлено на достижение истины. Истина </w:t>
      </w:r>
      <w:r w:rsidR="00B82A87">
        <w:rPr>
          <w:rFonts w:ascii="Times New Roman" w:hAnsi="Times New Roman" w:cs="Times New Roman"/>
          <w:sz w:val="28"/>
          <w:szCs w:val="28"/>
        </w:rPr>
        <w:t>–</w:t>
      </w:r>
      <w:r w:rsidRPr="001F6A81">
        <w:rPr>
          <w:rFonts w:ascii="Times New Roman" w:hAnsi="Times New Roman" w:cs="Times New Roman"/>
          <w:sz w:val="28"/>
          <w:szCs w:val="28"/>
        </w:rPr>
        <w:t xml:space="preserve"> это соответствие мысли предмету. Истина бывают объективной и субъективной. Также различают </w:t>
      </w:r>
      <w:proofErr w:type="gramStart"/>
      <w:r w:rsidRPr="001F6A81">
        <w:rPr>
          <w:rFonts w:ascii="Times New Roman" w:hAnsi="Times New Roman" w:cs="Times New Roman"/>
          <w:sz w:val="28"/>
          <w:szCs w:val="28"/>
        </w:rPr>
        <w:t>абсолютную</w:t>
      </w:r>
      <w:proofErr w:type="gramEnd"/>
      <w:r w:rsidRPr="001F6A81">
        <w:rPr>
          <w:rFonts w:ascii="Times New Roman" w:hAnsi="Times New Roman" w:cs="Times New Roman"/>
          <w:sz w:val="28"/>
          <w:szCs w:val="28"/>
        </w:rPr>
        <w:t xml:space="preserve"> и относительные истины. Абсолютная истина </w:t>
      </w:r>
      <w:r w:rsidR="00B82A87">
        <w:rPr>
          <w:rFonts w:ascii="Times New Roman" w:hAnsi="Times New Roman" w:cs="Times New Roman"/>
          <w:sz w:val="28"/>
          <w:szCs w:val="28"/>
        </w:rPr>
        <w:t>–</w:t>
      </w:r>
      <w:r w:rsidRPr="001F6A81">
        <w:rPr>
          <w:rFonts w:ascii="Times New Roman" w:hAnsi="Times New Roman" w:cs="Times New Roman"/>
          <w:sz w:val="28"/>
          <w:szCs w:val="28"/>
        </w:rPr>
        <w:t xml:space="preserve"> это исчерпывающее знание. Но скорее это идеал, к которому надо стремиться. </w:t>
      </w:r>
      <w:proofErr w:type="gramStart"/>
      <w:r w:rsidRPr="001F6A81">
        <w:rPr>
          <w:rFonts w:ascii="Times New Roman" w:hAnsi="Times New Roman" w:cs="Times New Roman"/>
          <w:sz w:val="28"/>
          <w:szCs w:val="28"/>
        </w:rPr>
        <w:t>Путь к ней состоит из истин относительных, под которой надо понимать знание ограниченное, которое со временем может быть опровергнуто или дополнено.</w:t>
      </w:r>
      <w:proofErr w:type="gramEnd"/>
    </w:p>
    <w:p w:rsidR="007D5146" w:rsidRPr="001F6A81" w:rsidRDefault="007D5146" w:rsidP="007D5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A81">
        <w:rPr>
          <w:rFonts w:ascii="Times New Roman" w:hAnsi="Times New Roman" w:cs="Times New Roman"/>
          <w:sz w:val="28"/>
          <w:szCs w:val="28"/>
        </w:rPr>
        <w:t xml:space="preserve">В процессе познания серьезное место уделяется проблеме критериев истины. Так сенсуалисты считают, что критерием истины является человеческий разум, а рационалисты </w:t>
      </w:r>
      <w:r w:rsidR="00B82A87">
        <w:rPr>
          <w:rFonts w:ascii="Times New Roman" w:hAnsi="Times New Roman" w:cs="Times New Roman"/>
          <w:sz w:val="28"/>
          <w:szCs w:val="28"/>
        </w:rPr>
        <w:t>–</w:t>
      </w:r>
      <w:r w:rsidRPr="001F6A81">
        <w:rPr>
          <w:rFonts w:ascii="Times New Roman" w:hAnsi="Times New Roman" w:cs="Times New Roman"/>
          <w:sz w:val="28"/>
          <w:szCs w:val="28"/>
        </w:rPr>
        <w:t xml:space="preserve"> ощущения. Также истинным считается мнение, с которым все согласны. Еще одним критерием истины сегодня можно рассматривать практику</w:t>
      </w:r>
    </w:p>
    <w:p w:rsidR="007D5146" w:rsidRPr="00D23CC2" w:rsidRDefault="007D5146" w:rsidP="007D51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23C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Ответ:</w:t>
      </w:r>
    </w:p>
    <w:p w:rsidR="007D5146" w:rsidRPr="00D23CC2" w:rsidRDefault="007D5146" w:rsidP="007D5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CC2">
        <w:rPr>
          <w:rFonts w:ascii="Times New Roman" w:hAnsi="Times New Roman" w:cs="Times New Roman"/>
          <w:sz w:val="28"/>
          <w:szCs w:val="28"/>
        </w:rPr>
        <w:t>1. Познание изучает не социальная геронтология, а гносеология.</w:t>
      </w:r>
    </w:p>
    <w:p w:rsidR="007D5146" w:rsidRPr="00D23CC2" w:rsidRDefault="007D5146" w:rsidP="007D5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CC2">
        <w:rPr>
          <w:rFonts w:ascii="Times New Roman" w:hAnsi="Times New Roman" w:cs="Times New Roman"/>
          <w:sz w:val="28"/>
          <w:szCs w:val="28"/>
        </w:rPr>
        <w:t>2. Агностики считают познание невозможным.</w:t>
      </w:r>
    </w:p>
    <w:p w:rsidR="007D5146" w:rsidRPr="00D23CC2" w:rsidRDefault="007D5146" w:rsidP="007D5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CC2">
        <w:rPr>
          <w:rFonts w:ascii="Times New Roman" w:hAnsi="Times New Roman" w:cs="Times New Roman"/>
          <w:sz w:val="28"/>
          <w:szCs w:val="28"/>
        </w:rPr>
        <w:t>3. Направление в гносеологии, которое считает, что ощущения нас могут обманывать и, поэтому, лучше опираться на разум, называется рационализмом.</w:t>
      </w:r>
    </w:p>
    <w:p w:rsidR="007D5146" w:rsidRPr="00D23CC2" w:rsidRDefault="007D5146" w:rsidP="007D5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CC2">
        <w:rPr>
          <w:rFonts w:ascii="Times New Roman" w:hAnsi="Times New Roman" w:cs="Times New Roman"/>
          <w:sz w:val="28"/>
          <w:szCs w:val="28"/>
        </w:rPr>
        <w:t>4. Истина может быть только объективной</w:t>
      </w:r>
      <w:r w:rsidR="003D5E2B">
        <w:rPr>
          <w:rFonts w:ascii="Times New Roman" w:hAnsi="Times New Roman" w:cs="Times New Roman"/>
          <w:sz w:val="28"/>
          <w:szCs w:val="28"/>
        </w:rPr>
        <w:t>.</w:t>
      </w:r>
    </w:p>
    <w:p w:rsidR="007D5146" w:rsidRPr="00D23CC2" w:rsidRDefault="007D5146" w:rsidP="007D5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CC2">
        <w:rPr>
          <w:rFonts w:ascii="Times New Roman" w:hAnsi="Times New Roman" w:cs="Times New Roman"/>
          <w:sz w:val="28"/>
          <w:szCs w:val="28"/>
        </w:rPr>
        <w:t>5. Сенсуалисты считают критерием истины ощущения, а не разум.</w:t>
      </w:r>
    </w:p>
    <w:p w:rsidR="007D5146" w:rsidRPr="00D23CC2" w:rsidRDefault="007D5146" w:rsidP="007D5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CC2">
        <w:rPr>
          <w:rFonts w:ascii="Times New Roman" w:hAnsi="Times New Roman" w:cs="Times New Roman"/>
          <w:sz w:val="28"/>
          <w:szCs w:val="28"/>
        </w:rPr>
        <w:t>6. Для рационалистов критерием истины выступает разум.</w:t>
      </w:r>
    </w:p>
    <w:p w:rsidR="007D5146" w:rsidRPr="00D23CC2" w:rsidRDefault="007D5146" w:rsidP="007D5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CC2">
        <w:rPr>
          <w:rFonts w:ascii="Times New Roman" w:hAnsi="Times New Roman" w:cs="Times New Roman"/>
          <w:sz w:val="28"/>
          <w:szCs w:val="28"/>
        </w:rPr>
        <w:t xml:space="preserve">7. Мнение, с которым все согласны, не всегда истинно. </w:t>
      </w:r>
    </w:p>
    <w:p w:rsidR="007D5146" w:rsidRPr="004E2E3A" w:rsidRDefault="007D5146" w:rsidP="007D51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3CC2">
        <w:rPr>
          <w:rFonts w:ascii="Times New Roman" w:hAnsi="Times New Roman"/>
          <w:b/>
          <w:sz w:val="28"/>
          <w:szCs w:val="28"/>
        </w:rPr>
        <w:t>Всего 14 баллов, по 2 – за полностью пр</w:t>
      </w:r>
      <w:r>
        <w:rPr>
          <w:rFonts w:ascii="Times New Roman" w:hAnsi="Times New Roman"/>
          <w:b/>
          <w:sz w:val="28"/>
          <w:szCs w:val="28"/>
        </w:rPr>
        <w:t>авильный ответ.</w:t>
      </w:r>
    </w:p>
    <w:p w:rsidR="007D5146" w:rsidRPr="004E2E3A" w:rsidRDefault="007D5146" w:rsidP="007D51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2E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6. Решите задачи. </w:t>
      </w:r>
    </w:p>
    <w:p w:rsidR="007D5146" w:rsidRPr="002E5EAE" w:rsidRDefault="007D5146" w:rsidP="007D5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E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6.1. </w:t>
      </w:r>
      <w:r w:rsidRPr="002E5EAE">
        <w:rPr>
          <w:rFonts w:ascii="Times New Roman" w:hAnsi="Times New Roman" w:cs="Times New Roman"/>
          <w:sz w:val="28"/>
          <w:szCs w:val="28"/>
        </w:rPr>
        <w:t>Две подруги, 15-летние учащиеся колледжа, решили подработать. В этот же день им удалось найти подходящее место и заключить договор с предпринимателем, согласно которому они должны были работать 2 раза в неделю с 12 до 23 часов. К работе девушки должны были приступить со следующего дня.</w:t>
      </w:r>
    </w:p>
    <w:p w:rsidR="007D5146" w:rsidRPr="002E5EAE" w:rsidRDefault="007D5146" w:rsidP="007D5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Были ли допущены юридические ошибки </w:t>
      </w:r>
      <w:r w:rsidRPr="002E5EAE">
        <w:rPr>
          <w:rFonts w:ascii="Times New Roman" w:hAnsi="Times New Roman" w:cs="Times New Roman"/>
          <w:sz w:val="28"/>
          <w:szCs w:val="28"/>
        </w:rPr>
        <w:t>предпринимателем?</w:t>
      </w:r>
      <w:r>
        <w:rPr>
          <w:rFonts w:ascii="Times New Roman" w:hAnsi="Times New Roman" w:cs="Times New Roman"/>
          <w:sz w:val="28"/>
          <w:szCs w:val="28"/>
        </w:rPr>
        <w:t xml:space="preserve"> Ответ поясните</w:t>
      </w:r>
    </w:p>
    <w:p w:rsidR="007D5146" w:rsidRPr="002E5EAE" w:rsidRDefault="007D5146" w:rsidP="007D5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Ответ:</w:t>
      </w:r>
    </w:p>
    <w:p w:rsidR="007D5146" w:rsidRPr="002E5EAE" w:rsidRDefault="007D5146" w:rsidP="007D5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AE">
        <w:rPr>
          <w:rFonts w:ascii="Times New Roman" w:hAnsi="Times New Roman" w:cs="Times New Roman"/>
          <w:sz w:val="28"/>
          <w:szCs w:val="28"/>
        </w:rPr>
        <w:t>Согласно ТК РФ:</w:t>
      </w:r>
    </w:p>
    <w:p w:rsidR="007D5146" w:rsidRPr="002E5EAE" w:rsidRDefault="007D5146" w:rsidP="007D5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AE">
        <w:rPr>
          <w:rFonts w:ascii="Times New Roman" w:hAnsi="Times New Roman" w:cs="Times New Roman"/>
          <w:sz w:val="28"/>
          <w:szCs w:val="28"/>
        </w:rPr>
        <w:t>1. Лица в возрасте до восемнадцати лет принимаются на работу только после предварительного обязательного медицинского осмотра (ст.</w:t>
      </w:r>
      <w:r w:rsidR="003D5E2B">
        <w:rPr>
          <w:rFonts w:ascii="Times New Roman" w:hAnsi="Times New Roman" w:cs="Times New Roman"/>
          <w:sz w:val="28"/>
          <w:szCs w:val="28"/>
        </w:rPr>
        <w:t xml:space="preserve"> </w:t>
      </w:r>
      <w:r w:rsidRPr="002E5EAE">
        <w:rPr>
          <w:rFonts w:ascii="Times New Roman" w:hAnsi="Times New Roman" w:cs="Times New Roman"/>
          <w:sz w:val="28"/>
          <w:szCs w:val="28"/>
        </w:rPr>
        <w:t>226)</w:t>
      </w:r>
      <w:r w:rsidR="003D5E2B">
        <w:rPr>
          <w:rFonts w:ascii="Times New Roman" w:hAnsi="Times New Roman" w:cs="Times New Roman"/>
          <w:sz w:val="28"/>
          <w:szCs w:val="28"/>
        </w:rPr>
        <w:t>.</w:t>
      </w:r>
    </w:p>
    <w:p w:rsidR="007D5146" w:rsidRPr="002E5EAE" w:rsidRDefault="007D5146" w:rsidP="007D5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AE">
        <w:rPr>
          <w:rFonts w:ascii="Times New Roman" w:hAnsi="Times New Roman" w:cs="Times New Roman"/>
          <w:sz w:val="28"/>
          <w:szCs w:val="28"/>
        </w:rPr>
        <w:t xml:space="preserve">2. </w:t>
      </w:r>
      <w:r w:rsidR="003D5E2B">
        <w:rPr>
          <w:rFonts w:ascii="Times New Roman" w:hAnsi="Times New Roman" w:cs="Times New Roman"/>
          <w:sz w:val="28"/>
          <w:szCs w:val="28"/>
        </w:rPr>
        <w:t>Д</w:t>
      </w:r>
      <w:r w:rsidRPr="002E5EAE">
        <w:rPr>
          <w:rFonts w:ascii="Times New Roman" w:hAnsi="Times New Roman" w:cs="Times New Roman"/>
          <w:sz w:val="28"/>
          <w:szCs w:val="28"/>
        </w:rPr>
        <w:t>ля работников в возрасте до 16 лет, продолжающих учебу в образовательном учреждении и работающих в свободное от учебы время, – не более 12 часов в неделю</w:t>
      </w:r>
      <w:r w:rsidR="003D5E2B">
        <w:rPr>
          <w:rFonts w:ascii="Times New Roman" w:hAnsi="Times New Roman" w:cs="Times New Roman"/>
          <w:sz w:val="28"/>
          <w:szCs w:val="28"/>
        </w:rPr>
        <w:t>.</w:t>
      </w:r>
    </w:p>
    <w:p w:rsidR="007D5146" w:rsidRPr="002E5EAE" w:rsidRDefault="007D5146" w:rsidP="007D5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A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E5EAE">
        <w:rPr>
          <w:rFonts w:ascii="Times New Roman" w:hAnsi="Times New Roman" w:cs="Times New Roman"/>
          <w:sz w:val="28"/>
          <w:szCs w:val="28"/>
        </w:rPr>
        <w:t xml:space="preserve"> К работе в ночное время не допускаются работники, не достигшие возраста восемнадцати лет (ст.</w:t>
      </w:r>
      <w:r w:rsidR="003D5E2B">
        <w:rPr>
          <w:rFonts w:ascii="Times New Roman" w:hAnsi="Times New Roman" w:cs="Times New Roman"/>
          <w:sz w:val="28"/>
          <w:szCs w:val="28"/>
        </w:rPr>
        <w:t xml:space="preserve"> </w:t>
      </w:r>
      <w:r w:rsidRPr="002E5EAE">
        <w:rPr>
          <w:rFonts w:ascii="Times New Roman" w:hAnsi="Times New Roman" w:cs="Times New Roman"/>
          <w:sz w:val="28"/>
          <w:szCs w:val="28"/>
        </w:rPr>
        <w:t>96). Ночное время – с 22 до 6 часов.</w:t>
      </w:r>
    </w:p>
    <w:p w:rsidR="007D5146" w:rsidRPr="004E2E3A" w:rsidRDefault="007D5146" w:rsidP="007D51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52C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Всего за задание – 4</w:t>
      </w:r>
      <w:r w:rsidRPr="004E2E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балл</w:t>
      </w:r>
      <w:r w:rsidRPr="00252C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r w:rsidRPr="004E2E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r w:rsidRPr="00252C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r w:rsidRPr="004E2E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– за правильный краткий ответ, 3 – за правильное пояснение</w:t>
      </w:r>
      <w:r w:rsidRPr="004E2E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7D5146" w:rsidRPr="00252C9D" w:rsidRDefault="007D5146" w:rsidP="007D5146">
      <w:pPr>
        <w:pStyle w:val="Default"/>
        <w:jc w:val="both"/>
        <w:rPr>
          <w:sz w:val="28"/>
          <w:szCs w:val="28"/>
        </w:rPr>
      </w:pPr>
      <w:r w:rsidRPr="004E2E3A">
        <w:rPr>
          <w:rFonts w:eastAsia="Times New Roman"/>
          <w:b/>
          <w:sz w:val="28"/>
          <w:szCs w:val="28"/>
          <w:lang w:eastAsia="ru-RU"/>
        </w:rPr>
        <w:t>6.2</w:t>
      </w:r>
      <w:r w:rsidRPr="004E2E3A">
        <w:rPr>
          <w:rFonts w:eastAsia="Times New Roman"/>
          <w:sz w:val="28"/>
          <w:szCs w:val="28"/>
          <w:lang w:eastAsia="ru-RU"/>
        </w:rPr>
        <w:t xml:space="preserve">. </w:t>
      </w:r>
      <w:r w:rsidRPr="00252C9D">
        <w:rPr>
          <w:sz w:val="28"/>
          <w:szCs w:val="28"/>
        </w:rPr>
        <w:t xml:space="preserve">Встретились четыре профессора: Белов, Чернов, Рыжов и Седов. Один из них был блондином, другой брюнетом, третий рыжим, а четвертый — седым. «Ни у кого из нас цвет волос не совпадает с фамилией», — сказал Белов. «Ты прав», — подтвердил брюнет. «Тот, у кого цвет волос совпадает с моей фамилией, носит фамилию, совпадающую с цветом волос Белова» — вмешался в их беседу седовласый профессор. Известно, что все они сказали правду. Определите, у кого какой цвет волос. </w:t>
      </w:r>
    </w:p>
    <w:p w:rsidR="003D5E2B" w:rsidRDefault="007D5146" w:rsidP="007D51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D5E2B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Ответ:</w:t>
      </w:r>
      <w:r w:rsidRPr="00252C9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7D5146" w:rsidRPr="00252C9D" w:rsidRDefault="007D5146" w:rsidP="007D51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2C9D">
        <w:rPr>
          <w:rFonts w:ascii="Times New Roman" w:hAnsi="Times New Roman" w:cs="Times New Roman"/>
          <w:color w:val="000000"/>
          <w:sz w:val="28"/>
          <w:szCs w:val="28"/>
        </w:rPr>
        <w:t xml:space="preserve">Белов — </w:t>
      </w:r>
      <w:r w:rsidR="00B82A87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252C9D">
        <w:rPr>
          <w:rFonts w:ascii="Times New Roman" w:hAnsi="Times New Roman" w:cs="Times New Roman"/>
          <w:color w:val="000000"/>
          <w:sz w:val="28"/>
          <w:szCs w:val="28"/>
        </w:rPr>
        <w:t xml:space="preserve">ыжий </w:t>
      </w:r>
    </w:p>
    <w:p w:rsidR="007D5146" w:rsidRPr="00252C9D" w:rsidRDefault="007D5146" w:rsidP="007D51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2C9D">
        <w:rPr>
          <w:rFonts w:ascii="Times New Roman" w:hAnsi="Times New Roman" w:cs="Times New Roman"/>
          <w:color w:val="000000"/>
          <w:sz w:val="28"/>
          <w:szCs w:val="28"/>
        </w:rPr>
        <w:t xml:space="preserve">Чернов — </w:t>
      </w:r>
      <w:r w:rsidR="00B82A8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52C9D">
        <w:rPr>
          <w:rFonts w:ascii="Times New Roman" w:hAnsi="Times New Roman" w:cs="Times New Roman"/>
          <w:color w:val="000000"/>
          <w:sz w:val="28"/>
          <w:szCs w:val="28"/>
        </w:rPr>
        <w:t xml:space="preserve">едой </w:t>
      </w:r>
    </w:p>
    <w:p w:rsidR="007D5146" w:rsidRPr="00252C9D" w:rsidRDefault="007D5146" w:rsidP="007D51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2C9D">
        <w:rPr>
          <w:rFonts w:ascii="Times New Roman" w:hAnsi="Times New Roman" w:cs="Times New Roman"/>
          <w:color w:val="000000"/>
          <w:sz w:val="28"/>
          <w:szCs w:val="28"/>
        </w:rPr>
        <w:t xml:space="preserve">Рыжов — </w:t>
      </w:r>
      <w:r w:rsidR="00B82A87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252C9D">
        <w:rPr>
          <w:rFonts w:ascii="Times New Roman" w:hAnsi="Times New Roman" w:cs="Times New Roman"/>
          <w:color w:val="000000"/>
          <w:sz w:val="28"/>
          <w:szCs w:val="28"/>
        </w:rPr>
        <w:t xml:space="preserve">рюнет </w:t>
      </w:r>
    </w:p>
    <w:p w:rsidR="007D5146" w:rsidRPr="004E2E3A" w:rsidRDefault="007D5146" w:rsidP="007D51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C9D">
        <w:rPr>
          <w:rFonts w:ascii="Times New Roman" w:hAnsi="Times New Roman" w:cs="Times New Roman"/>
          <w:color w:val="000000"/>
          <w:sz w:val="28"/>
          <w:szCs w:val="28"/>
        </w:rPr>
        <w:t xml:space="preserve">Седов — </w:t>
      </w:r>
      <w:r w:rsidR="00B82A87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252C9D">
        <w:rPr>
          <w:rFonts w:ascii="Times New Roman" w:hAnsi="Times New Roman" w:cs="Times New Roman"/>
          <w:color w:val="000000"/>
          <w:sz w:val="28"/>
          <w:szCs w:val="28"/>
        </w:rPr>
        <w:t>лондин</w:t>
      </w:r>
    </w:p>
    <w:p w:rsidR="007D5146" w:rsidRPr="004E2E3A" w:rsidRDefault="007D5146" w:rsidP="007D51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Всего за задание – 2 балла.</w:t>
      </w:r>
    </w:p>
    <w:p w:rsidR="007D5146" w:rsidRPr="004E2E3A" w:rsidRDefault="007D5146" w:rsidP="007D5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2E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Задание 7. Проанализируйте представленные ниже данные статистики за 2004-2005 гг. и выполните предложенные задания, связанные с их анализом.</w:t>
      </w:r>
    </w:p>
    <w:p w:rsidR="007D5146" w:rsidRPr="001F6A81" w:rsidRDefault="007D5146" w:rsidP="007D51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Ответы:</w:t>
      </w:r>
    </w:p>
    <w:p w:rsidR="007D5146" w:rsidRPr="001F6A81" w:rsidRDefault="007D5146" w:rsidP="007D51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6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7.1. </w:t>
      </w:r>
      <w:r w:rsidRPr="001F6A81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1F6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акторы, влияющие на женскую экономическую активность в России и во Франции: возраст, наличие партнера, количество детей младшего возраста.</w:t>
      </w:r>
    </w:p>
    <w:p w:rsidR="007D5146" w:rsidRPr="001F6A81" w:rsidRDefault="007D5146" w:rsidP="007D514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F6A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 каждый указанный фактор – 1 балл. </w:t>
      </w:r>
      <w:r w:rsidRPr="001F6A8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Всего 3 балла</w:t>
      </w:r>
      <w:r w:rsidRPr="001F6A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7D5146" w:rsidRPr="001F6A81" w:rsidRDefault="007D5146" w:rsidP="007D51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7.2. </w:t>
      </w:r>
      <w:r w:rsidRPr="001F6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в России, и во Франции одинаковые тенденции: с 20 до 49 лет возрастает экономическая активность женщин, что объясняется получением образования женщиной за этот период; приобретением определенной квалификации, а значит, большими возможностями устроиться на высокооплачиваемую работу;        необходимостью содержать  иждивенцев (детей).  </w:t>
      </w:r>
    </w:p>
    <w:p w:rsidR="007D5146" w:rsidRPr="001F6A81" w:rsidRDefault="007D5146" w:rsidP="007D5146">
      <w:pPr>
        <w:spacing w:after="0" w:line="240" w:lineRule="auto"/>
        <w:ind w:firstLine="4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6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После 49 лет, как видно из диаграммы, экономическая активность женщин уменьшается, т. к. сказываются возрастные особенности (усталость, болезни, сопутствующие возрасту); возможность жить за счет пенсии, накопленных ранее средств; нет необходимости содержать малолетних детей.  </w:t>
      </w:r>
    </w:p>
    <w:p w:rsidR="007D5146" w:rsidRDefault="007D5146" w:rsidP="007D5146">
      <w:pPr>
        <w:spacing w:after="0" w:line="240" w:lineRule="auto"/>
        <w:ind w:firstLine="495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F6A8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За однозначный ответ: «уменьшается» или «возрастает до 49 </w:t>
      </w:r>
      <w:proofErr w:type="gramStart"/>
      <w:r w:rsidRPr="001F6A8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лет</w:t>
      </w:r>
      <w:proofErr w:type="gramEnd"/>
      <w:r w:rsidRPr="001F6A8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потом уменьшается» - 1 балл. За объяснение своего ответа</w:t>
      </w:r>
      <w:r w:rsidR="0035139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,</w:t>
      </w:r>
      <w:r w:rsidRPr="001F6A8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близкого по смыслу к эталону и достаточно подробного</w:t>
      </w:r>
      <w:r w:rsidR="0035139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,</w:t>
      </w:r>
      <w:r w:rsidRPr="001F6A8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– еще 2 балла. </w:t>
      </w:r>
    </w:p>
    <w:p w:rsidR="007D5146" w:rsidRPr="001F6A81" w:rsidRDefault="007D5146" w:rsidP="007D5146">
      <w:pPr>
        <w:spacing w:after="0" w:line="240" w:lineRule="auto"/>
        <w:ind w:firstLine="495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F6A8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Максимально возможное количество баллов за все задание 7.2 – </w:t>
      </w:r>
      <w:r w:rsidRPr="001F6A81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3 балла</w:t>
      </w:r>
      <w:r w:rsidRPr="001F6A8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.   </w:t>
      </w:r>
    </w:p>
    <w:p w:rsidR="007D5146" w:rsidRPr="001F6A81" w:rsidRDefault="007D5146" w:rsidP="007D51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A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7.3. Социальная роль</w:t>
      </w:r>
      <w:r w:rsidRPr="001F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динамическая характеристика социальной позиции, выражающаяся в наборе моделей </w:t>
      </w:r>
      <w:hyperlink r:id="rId9" w:tooltip="Поведение" w:history="1">
        <w:r w:rsidRPr="001F6A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поведения</w:t>
        </w:r>
      </w:hyperlink>
      <w:r w:rsidRPr="001F6A8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согласующихся с социальными ожиданиями и задающихся специальными нормами (</w:t>
      </w:r>
      <w:hyperlink r:id="rId10" w:tooltip="Социальная норма" w:history="1">
        <w:r w:rsidRPr="001F6A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социальными предписаниями</w:t>
        </w:r>
      </w:hyperlink>
      <w:r w:rsidRPr="001F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обращенными от соответствующей </w:t>
      </w:r>
      <w:hyperlink r:id="rId11" w:tooltip="Социальная группа" w:history="1">
        <w:r w:rsidRPr="001F6A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группы</w:t>
        </w:r>
      </w:hyperlink>
      <w:r w:rsidRPr="001F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 нескольких групп) к обладателю определенной социальной позиции</w:t>
      </w:r>
      <w:r w:rsidR="003513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5146" w:rsidRPr="001F6A81" w:rsidRDefault="007D5146" w:rsidP="007D51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A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РОЛЬ - нормативно одобренный, относительно устойчивый образец поведения (включая действия, мысли и чувства), воспроизводимый индивидом в зависимости от социального статуса или позиции в обществе.</w:t>
      </w:r>
    </w:p>
    <w:p w:rsidR="007D5146" w:rsidRPr="001F6A81" w:rsidRDefault="007D5146" w:rsidP="007D5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A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Примеры</w:t>
      </w:r>
      <w:r w:rsidRPr="001F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студент, отец, коллега, врач, пациент.  </w:t>
      </w:r>
    </w:p>
    <w:p w:rsidR="007D5146" w:rsidRPr="001F6A81" w:rsidRDefault="007D5146" w:rsidP="007D51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</w:pPr>
      <w:r w:rsidRPr="001F6A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 верно записанное определение (возможны варианты определения, близкие по смыслу к </w:t>
      </w:r>
      <w:proofErr w:type="gramStart"/>
      <w:r w:rsidRPr="001F6A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предложенным</w:t>
      </w:r>
      <w:proofErr w:type="gramEnd"/>
      <w:r w:rsidRPr="001F6A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 ответах) – 1 балл. За один и более примеров социальных ролей – еще 1 балл. Максимально возможное чи</w:t>
      </w:r>
      <w:r w:rsidR="003513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сло баллов за все задание 7.3 -</w:t>
      </w:r>
      <w:r w:rsidRPr="001F6A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1F6A8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2 балла</w:t>
      </w:r>
    </w:p>
    <w:p w:rsidR="007D5146" w:rsidRPr="001F6A81" w:rsidRDefault="007D5146" w:rsidP="007D51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3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7.4.</w:t>
      </w:r>
      <w:r w:rsidRPr="001F6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Объясните зависимость экономической активности женщин от </w:t>
      </w:r>
      <w:r w:rsidRPr="001F6A8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требований, предъявляемых индивиду обществом, а также от действий, которые должен выполнить чел</w:t>
      </w:r>
      <w:r w:rsidR="00351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овек, занимающий  определенный </w:t>
      </w:r>
      <w:r w:rsidRPr="001F6A8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статус в социальной системе</w:t>
      </w:r>
      <w:r w:rsidR="003513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5146" w:rsidRPr="001F6A81" w:rsidRDefault="007D5146" w:rsidP="007D51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F6A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Примерный ответ</w:t>
      </w:r>
    </w:p>
    <w:p w:rsidR="007D5146" w:rsidRPr="001F6A81" w:rsidRDefault="007D5146" w:rsidP="007D51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современном обществе в развитых странах к индивиду предъявляются определенные требования в зависимости от его социальной роли. Так, предполагается (по представлению общества) что женщина, имеющая малолетних детей, в первую очередь будет выполнять свои материнские обязанности, при выполнении которых затрачивается определенное время, что ограничивает ее занятость в экономике. Считается совершенно естественным, что домом, уходом за детьми и их воспитанием занимается женщина. Сама женщина полагает, что, выходя замуж, она берет на себя определенные обязанности, которые должна выполнять, как бы ни была занята.</w:t>
      </w:r>
    </w:p>
    <w:p w:rsidR="007D5146" w:rsidRPr="001F6A81" w:rsidRDefault="007D5146" w:rsidP="007D51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настоящее время и в России, и во Франции наиболее популярной становится такая модель семьи, где женщина, так же как и мужчина, ставит на первое место карьеру и лишь потом семью. На второй план отходят дети, а материальное благополучие семьи становится наиболее важным фактором. Даже после появления в доме детей, женщина будет стараться все свое время отдавать на улучшение материального состояния семьи, </w:t>
      </w:r>
      <w:r w:rsidRPr="001F6A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отдавая детей на попечение бабушек и нянек. Современная женщина стремится к финансовой независимости. Многие женщины стремятся создать блестящую карьеру, чтобы чувствовать себя материально независимыми. Что мы и видим в таблице: женщины и в России и во Франции, даже имея более трех малолетних детей, работают 66-69 %. Как только дети подрастают, процент экономической активности женщин возрастает. Малолетний ребенок, безусловно, нуждается в большем материнском внимании и уходе. Таким образом, несмотря на современные тенденции изменения представлений о социальной роли женщины, экономическая активность женщин во многом зависит от традиционных представлений общества о том, что социальная роль женщины, в первую очередь, – женщина-мать, женщина-хозяйка.  </w:t>
      </w:r>
    </w:p>
    <w:p w:rsidR="007D5146" w:rsidRPr="001F6A81" w:rsidRDefault="007D5146" w:rsidP="00E00C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F6A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Максимально возможное число баллов за все задание 7.4. (развернутый ответ) – </w:t>
      </w:r>
      <w:r w:rsidRPr="001F6A8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5 баллов</w:t>
      </w:r>
      <w:r w:rsidRPr="001F6A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Недостаточно полный, но верный ответ может быть оценен в 3 балла. Если в ответе не упоминается понятие «социальная роль», 0 баллов. </w:t>
      </w:r>
    </w:p>
    <w:p w:rsidR="007D5146" w:rsidRPr="001F6A81" w:rsidRDefault="007D5146" w:rsidP="00E00CA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6A81">
        <w:rPr>
          <w:rFonts w:ascii="Times New Roman" w:eastAsia="Times New Roman" w:hAnsi="Times New Roman" w:cs="Times New Roman"/>
          <w:sz w:val="28"/>
          <w:szCs w:val="28"/>
          <w:lang w:eastAsia="ru-RU"/>
        </w:rPr>
        <w:t>7.5. Понятие гендер, означающее совокупность социальных и культурных норм, которые общество предписывает выполнять людям в зависимости от их биологического пола. Не биологический пол, а социокультурные нормы определяют, в конечном счете, психологические качества, модели поведения, виды деятельности, профессии женщин и мужчин. Быть в обществе мужчиной или женщиной означает не просто обладать теми или иными анатомическими особенностями - это означает выполнять те или иные предписанные нам гендерные роли</w:t>
      </w:r>
      <w:r w:rsidRPr="001F6A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7D5146" w:rsidRPr="001F6A81" w:rsidRDefault="007D5146" w:rsidP="007D514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F6A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 верный ответ – </w:t>
      </w:r>
      <w:r w:rsidRPr="001F6A8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3 балла.</w:t>
      </w:r>
    </w:p>
    <w:p w:rsidR="007D5146" w:rsidRPr="004E2E3A" w:rsidRDefault="007D5146" w:rsidP="007D514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E2E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 все задание 7 максимально возможное число баллов – 16. </w:t>
      </w:r>
    </w:p>
    <w:p w:rsidR="007D5146" w:rsidRPr="004E2E3A" w:rsidRDefault="007D5146" w:rsidP="007D514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E2E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Итого за тур –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64</w:t>
      </w:r>
      <w:r w:rsidRPr="004E2E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баллов</w:t>
      </w:r>
    </w:p>
    <w:p w:rsidR="007D5146" w:rsidRPr="00736C70" w:rsidRDefault="007D5146" w:rsidP="007D51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36C7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736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тур</w:t>
      </w:r>
      <w:proofErr w:type="gramEnd"/>
    </w:p>
    <w:p w:rsidR="007D5146" w:rsidRDefault="007D5146" w:rsidP="007D51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2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оценивания</w:t>
      </w:r>
      <w:r w:rsidR="003513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эссе</w:t>
      </w:r>
    </w:p>
    <w:p w:rsidR="007D5146" w:rsidRPr="004964DF" w:rsidRDefault="007D5146" w:rsidP="007D51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964D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1. Понимание темы и соответствие ей содержания работы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(до 8 баллов: полное соблюдение каждого критерия – 2 балла, неполное – 1 балл)</w:t>
      </w:r>
      <w:r w:rsidR="00EC699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</w:p>
    <w:p w:rsidR="007D5146" w:rsidRDefault="007D5146" w:rsidP="003513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умение выделять проблему; </w:t>
      </w:r>
    </w:p>
    <w:p w:rsidR="007D5146" w:rsidRDefault="007D5146" w:rsidP="003513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умение обосновать ее значимость для общественных наук и социальной практики; </w:t>
      </w:r>
    </w:p>
    <w:p w:rsidR="007D5146" w:rsidRDefault="007D5146" w:rsidP="003513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в) выделение аспектов проблемы и понимание связи между ними; </w:t>
      </w:r>
    </w:p>
    <w:p w:rsidR="007D5146" w:rsidRDefault="007D5146" w:rsidP="003513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г) соответствие содержания работы заявленной теме. </w:t>
      </w:r>
    </w:p>
    <w:p w:rsidR="007D5146" w:rsidRPr="004964DF" w:rsidRDefault="007D5146" w:rsidP="007D51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964D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2. Умение сформулировать и обосновать собственную точку зрения при раскрытии темы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</w:t>
      </w:r>
      <w:r w:rsidR="00EC699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 2-х баллов)</w:t>
      </w:r>
      <w:r w:rsidR="00EC699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</w:p>
    <w:p w:rsidR="007D5146" w:rsidRDefault="007D5146" w:rsidP="007D51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64D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3. Владение теоретическим и фактическим материалом по теме</w:t>
      </w:r>
      <w:r w:rsidR="0035139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35139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(до 12 баллов </w:t>
      </w:r>
      <w:r w:rsidRPr="000B505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полное соблюдение каждого критерия – 2 балла, неполное – 1 балл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)</w:t>
      </w:r>
      <w:r w:rsidR="00EC699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</w:p>
    <w:p w:rsidR="007D5146" w:rsidRPr="003822EF" w:rsidRDefault="007D5146" w:rsidP="003513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внутреннее смысловое единство, согласованность ключевых тезисов и утверждений, непротиворечивость суждений, отсутствие пробелов в аргументации; </w:t>
      </w:r>
    </w:p>
    <w:p w:rsidR="007D5146" w:rsidRDefault="007D5146" w:rsidP="003513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опора на научные теории, владение понятиями курса;</w:t>
      </w:r>
    </w:p>
    <w:p w:rsidR="007D5146" w:rsidRDefault="007D5146" w:rsidP="003513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в) опора на факты общественной жизни, личный социальный опыт; </w:t>
      </w:r>
    </w:p>
    <w:p w:rsidR="007D5146" w:rsidRDefault="007D5146" w:rsidP="003513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г) использование примеров из всемирной и отечественной истории; </w:t>
      </w:r>
    </w:p>
    <w:p w:rsidR="007D5146" w:rsidRDefault="007D5146" w:rsidP="003513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д) использование примеров из произведений мировой культуры (литература, театр, кино, живопись, музыка и т.д.)</w:t>
      </w:r>
      <w:r w:rsidR="003513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382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D5146" w:rsidRDefault="007D5146" w:rsidP="003513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е) уместность приводимых аргументов.</w:t>
      </w:r>
    </w:p>
    <w:p w:rsidR="007D5146" w:rsidRDefault="007D5146" w:rsidP="007D51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3822E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4. Умение сформулировать основные выв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оды по итогам рассмотрения темы (до 4 баллов):</w:t>
      </w:r>
    </w:p>
    <w:p w:rsidR="007D5146" w:rsidRDefault="007D5146" w:rsidP="003513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наличие выводов по представленной теме</w:t>
      </w:r>
      <w:r w:rsidR="003513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7D5146" w:rsidRPr="008B14C6" w:rsidRDefault="007D5146" w:rsidP="003513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соответствие выводов поставленной проблеме</w:t>
      </w:r>
      <w:r w:rsidR="003513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00CAD" w:rsidRPr="004E2E3A" w:rsidRDefault="007D5146" w:rsidP="00E00CA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Максимальный балл </w:t>
      </w:r>
      <w:r w:rsidRPr="00736C7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за эссе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– 26 баллов</w:t>
      </w:r>
      <w:r w:rsidRPr="00736C7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  <w:r w:rsidR="00E00CAD" w:rsidRPr="00E00C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E00CAD" w:rsidRPr="00E00C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Максимальный балл за всю работу – 90</w:t>
      </w:r>
      <w:r w:rsidR="00E00C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7D5146" w:rsidRPr="00736C70" w:rsidRDefault="007D5146" w:rsidP="007D51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bookmarkStart w:id="0" w:name="_GoBack"/>
      <w:bookmarkEnd w:id="0"/>
    </w:p>
    <w:p w:rsidR="007D5146" w:rsidRPr="00736C70" w:rsidRDefault="007D5146" w:rsidP="007D514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146" w:rsidRPr="004155D3" w:rsidRDefault="007D5146" w:rsidP="00351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55D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 эссе</w:t>
      </w:r>
    </w:p>
    <w:p w:rsidR="007D5146" w:rsidRPr="004155D3" w:rsidRDefault="007D5146" w:rsidP="007D5146">
      <w:pPr>
        <w:shd w:val="clear" w:color="auto" w:fill="FFFFFF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i/>
          <w:color w:val="000000"/>
          <w:sz w:val="16"/>
          <w:szCs w:val="16"/>
          <w:shd w:val="clear" w:color="auto" w:fill="FFFFFF"/>
          <w:lang w:eastAsia="ru-RU"/>
        </w:rPr>
      </w:pPr>
    </w:p>
    <w:p w:rsidR="007D5146" w:rsidRPr="0035139D" w:rsidRDefault="007D5146" w:rsidP="0035139D">
      <w:pPr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contextualSpacing/>
        <w:jc w:val="both"/>
        <w:outlineLvl w:val="1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3513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Рынки, так же как парашюты, срабатывают только, если они открыты. </w:t>
      </w:r>
      <w:r w:rsidRPr="0035139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</w:t>
      </w:r>
      <w:hyperlink r:id="rId12" w:history="1">
        <w:r w:rsidRPr="0035139D">
          <w:rPr>
            <w:rFonts w:ascii="Times New Roman" w:eastAsia="Times New Roman" w:hAnsi="Times New Roman" w:cs="Times New Roman"/>
            <w:bCs/>
            <w:i/>
            <w:color w:val="000000"/>
            <w:sz w:val="28"/>
            <w:szCs w:val="28"/>
            <w:lang w:eastAsia="ru-RU"/>
          </w:rPr>
          <w:t>Хельмут Шмидт</w:t>
        </w:r>
      </w:hyperlink>
      <w:r w:rsidRPr="0035139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7D5146" w:rsidRPr="0035139D" w:rsidRDefault="007D5146" w:rsidP="0035139D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3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Люди не хотят быть богатыми; люди хотят быть богаче других. </w:t>
      </w:r>
      <w:r w:rsidRPr="0035139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</w:t>
      </w:r>
      <w:proofErr w:type="spellStart"/>
      <w:r w:rsidRPr="003513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Дж.С</w:t>
      </w:r>
      <w:proofErr w:type="spellEnd"/>
      <w:r w:rsidRPr="003513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. Милль)</w:t>
      </w:r>
    </w:p>
    <w:p w:rsidR="007D5146" w:rsidRPr="0035139D" w:rsidRDefault="007D5146" w:rsidP="0035139D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39D">
        <w:rPr>
          <w:rFonts w:ascii="Times New Roman" w:hAnsi="Times New Roman" w:cs="Times New Roman"/>
          <w:sz w:val="28"/>
          <w:szCs w:val="28"/>
        </w:rPr>
        <w:t>Властвуя над другими, человек утрачивает свою собственную свободу.</w:t>
      </w:r>
      <w:r w:rsidR="0035139D">
        <w:rPr>
          <w:rFonts w:ascii="Times New Roman" w:hAnsi="Times New Roman" w:cs="Times New Roman"/>
          <w:sz w:val="28"/>
          <w:szCs w:val="28"/>
        </w:rPr>
        <w:t xml:space="preserve"> (</w:t>
      </w:r>
      <w:r w:rsidRPr="0035139D">
        <w:rPr>
          <w:rFonts w:ascii="Times New Roman" w:hAnsi="Times New Roman" w:cs="Times New Roman"/>
          <w:i/>
          <w:sz w:val="28"/>
          <w:szCs w:val="28"/>
        </w:rPr>
        <w:t>Ф. Бэкон</w:t>
      </w:r>
      <w:r w:rsidR="0035139D">
        <w:rPr>
          <w:rFonts w:ascii="Times New Roman" w:hAnsi="Times New Roman" w:cs="Times New Roman"/>
          <w:i/>
          <w:sz w:val="28"/>
          <w:szCs w:val="28"/>
        </w:rPr>
        <w:t>)</w:t>
      </w:r>
    </w:p>
    <w:p w:rsidR="007D5146" w:rsidRPr="0035139D" w:rsidRDefault="007D5146" w:rsidP="0035139D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139D">
        <w:rPr>
          <w:rFonts w:ascii="Times New Roman" w:hAnsi="Times New Roman" w:cs="Times New Roman"/>
          <w:sz w:val="28"/>
          <w:szCs w:val="28"/>
        </w:rPr>
        <w:t>Лучше десятерых виновных казнить, чем одного невиновного казнить</w:t>
      </w:r>
      <w:r w:rsidR="0035139D" w:rsidRPr="0035139D">
        <w:rPr>
          <w:rFonts w:ascii="Times New Roman" w:hAnsi="Times New Roman" w:cs="Times New Roman"/>
          <w:sz w:val="28"/>
          <w:szCs w:val="28"/>
        </w:rPr>
        <w:t>.</w:t>
      </w:r>
      <w:r w:rsidR="0035139D">
        <w:rPr>
          <w:rFonts w:ascii="Times New Roman" w:hAnsi="Times New Roman" w:cs="Times New Roman"/>
          <w:sz w:val="28"/>
          <w:szCs w:val="28"/>
        </w:rPr>
        <w:t xml:space="preserve"> (</w:t>
      </w:r>
      <w:r w:rsidRPr="0035139D">
        <w:rPr>
          <w:rFonts w:ascii="Times New Roman" w:hAnsi="Times New Roman" w:cs="Times New Roman"/>
          <w:i/>
          <w:sz w:val="28"/>
          <w:szCs w:val="28"/>
        </w:rPr>
        <w:t xml:space="preserve">Екатерина </w:t>
      </w:r>
      <w:r w:rsidRPr="0035139D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="0035139D">
        <w:rPr>
          <w:rFonts w:ascii="Times New Roman" w:hAnsi="Times New Roman" w:cs="Times New Roman"/>
          <w:i/>
          <w:sz w:val="28"/>
          <w:szCs w:val="28"/>
        </w:rPr>
        <w:t>)</w:t>
      </w:r>
    </w:p>
    <w:p w:rsidR="007D5146" w:rsidRPr="0035139D" w:rsidRDefault="007D5146" w:rsidP="0035139D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не согласен с тем, что вы говорите, но буду до последней капли крови защищать ваше право высказать вашу собственную точку зрения. </w:t>
      </w:r>
      <w:r w:rsidRPr="0035139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(Вольтер</w:t>
      </w:r>
      <w:r w:rsidRPr="00351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D5146" w:rsidRPr="0035139D" w:rsidRDefault="007D5146" w:rsidP="0035139D">
      <w:pPr>
        <w:numPr>
          <w:ilvl w:val="0"/>
          <w:numId w:val="2"/>
        </w:numPr>
        <w:shd w:val="clear" w:color="auto" w:fill="FCFCFC"/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5139D">
        <w:rPr>
          <w:rFonts w:ascii="Times New Roman" w:hAnsi="Times New Roman" w:cs="Times New Roman"/>
          <w:sz w:val="28"/>
          <w:szCs w:val="28"/>
        </w:rPr>
        <w:t>Для меня неважно, на чьей стороне сила; важно, на чьей стороне правда.</w:t>
      </w:r>
      <w:r w:rsidR="0035139D" w:rsidRPr="0035139D">
        <w:rPr>
          <w:rFonts w:ascii="Times New Roman" w:hAnsi="Times New Roman" w:cs="Times New Roman"/>
          <w:sz w:val="28"/>
          <w:szCs w:val="28"/>
        </w:rPr>
        <w:t xml:space="preserve"> </w:t>
      </w:r>
      <w:r w:rsidR="0035139D">
        <w:rPr>
          <w:rFonts w:ascii="Times New Roman" w:hAnsi="Times New Roman" w:cs="Times New Roman"/>
          <w:sz w:val="28"/>
          <w:szCs w:val="28"/>
        </w:rPr>
        <w:t>(</w:t>
      </w:r>
      <w:r w:rsidRPr="0035139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В. Гюго</w:t>
      </w:r>
      <w:r w:rsidR="0035139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7D5146" w:rsidRPr="0035139D" w:rsidRDefault="007D5146" w:rsidP="0035139D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139D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Тот, кто добр, - свободен, даже если он раб; тот, что зол, - раб, даже если он король.</w:t>
      </w:r>
      <w:r w:rsidR="00351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3513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Августин </w:t>
      </w:r>
      <w:proofErr w:type="spellStart"/>
      <w:r w:rsidRPr="003513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Аврелий</w:t>
      </w:r>
      <w:proofErr w:type="spellEnd"/>
      <w:r w:rsidR="003513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7D5146" w:rsidRPr="00736C70" w:rsidRDefault="007D5146" w:rsidP="0035139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146" w:rsidRDefault="007D5146" w:rsidP="0035139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D5146" w:rsidRPr="004E2E3A" w:rsidRDefault="007D5146" w:rsidP="007D514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Максимальный балл за всю работу – 90.</w:t>
      </w:r>
    </w:p>
    <w:p w:rsidR="00CC5215" w:rsidRDefault="00CC5215"/>
    <w:sectPr w:rsidR="00CC5215" w:rsidSect="00E00CAD">
      <w:footerReference w:type="default" r:id="rId13"/>
      <w:pgSz w:w="11906" w:h="16838"/>
      <w:pgMar w:top="426" w:right="566" w:bottom="709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F01" w:rsidRDefault="00434F01" w:rsidP="009008C6">
      <w:pPr>
        <w:spacing w:after="0" w:line="240" w:lineRule="auto"/>
      </w:pPr>
      <w:r>
        <w:separator/>
      </w:r>
    </w:p>
  </w:endnote>
  <w:endnote w:type="continuationSeparator" w:id="0">
    <w:p w:rsidR="00434F01" w:rsidRDefault="00434F01" w:rsidP="00900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C9D" w:rsidRDefault="003C6021">
    <w:pPr>
      <w:pStyle w:val="a3"/>
      <w:jc w:val="center"/>
    </w:pPr>
    <w:r>
      <w:fldChar w:fldCharType="begin"/>
    </w:r>
    <w:r w:rsidR="007D5146">
      <w:instrText xml:space="preserve"> PAGE   \* MERGEFORMAT </w:instrText>
    </w:r>
    <w:r>
      <w:fldChar w:fldCharType="separate"/>
    </w:r>
    <w:r w:rsidR="004C6D1E">
      <w:rPr>
        <w:noProof/>
      </w:rPr>
      <w:t>5</w:t>
    </w:r>
    <w:r>
      <w:fldChar w:fldCharType="end"/>
    </w:r>
  </w:p>
  <w:p w:rsidR="00252C9D" w:rsidRDefault="004C6D1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F01" w:rsidRDefault="00434F01" w:rsidP="009008C6">
      <w:pPr>
        <w:spacing w:after="0" w:line="240" w:lineRule="auto"/>
      </w:pPr>
      <w:r>
        <w:separator/>
      </w:r>
    </w:p>
  </w:footnote>
  <w:footnote w:type="continuationSeparator" w:id="0">
    <w:p w:rsidR="00434F01" w:rsidRDefault="00434F01" w:rsidP="009008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B5C00"/>
    <w:multiLevelType w:val="hybridMultilevel"/>
    <w:tmpl w:val="23D4D16A"/>
    <w:lvl w:ilvl="0" w:tplc="BF1E81F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35651F99"/>
    <w:multiLevelType w:val="hybridMultilevel"/>
    <w:tmpl w:val="56E88D40"/>
    <w:lvl w:ilvl="0" w:tplc="5B6A67D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4D488F"/>
    <w:multiLevelType w:val="hybridMultilevel"/>
    <w:tmpl w:val="3C561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5146"/>
    <w:rsid w:val="00033D8F"/>
    <w:rsid w:val="001208EE"/>
    <w:rsid w:val="00135B12"/>
    <w:rsid w:val="001D794D"/>
    <w:rsid w:val="0035139D"/>
    <w:rsid w:val="003C6021"/>
    <w:rsid w:val="003D5E2B"/>
    <w:rsid w:val="00434F01"/>
    <w:rsid w:val="004C6D1E"/>
    <w:rsid w:val="00513EA1"/>
    <w:rsid w:val="00686839"/>
    <w:rsid w:val="007D5146"/>
    <w:rsid w:val="0087192E"/>
    <w:rsid w:val="009008C6"/>
    <w:rsid w:val="00B82A87"/>
    <w:rsid w:val="00CC5215"/>
    <w:rsid w:val="00DC5DA5"/>
    <w:rsid w:val="00E00CAD"/>
    <w:rsid w:val="00EC6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D5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D5146"/>
  </w:style>
  <w:style w:type="table" w:styleId="a5">
    <w:name w:val="Table Grid"/>
    <w:basedOn w:val="a1"/>
    <w:uiPriority w:val="39"/>
    <w:rsid w:val="007D5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D5146"/>
    <w:pPr>
      <w:ind w:left="720"/>
      <w:contextualSpacing/>
    </w:pPr>
  </w:style>
  <w:style w:type="paragraph" w:customStyle="1" w:styleId="Default">
    <w:name w:val="Default"/>
    <w:rsid w:val="007D51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86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683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00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00C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fraznik.ru/aw/4050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A1%D0%BE%D1%86%D0%B8%D0%B0%D0%BB%D1%8C%D0%BD%D0%B0%D1%8F_%D0%B3%D1%80%D1%83%D0%BF%D0%BF%D0%B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A1%D0%BE%D1%86%D0%B8%D0%B0%D0%BB%D1%8C%D0%BD%D0%B0%D1%8F_%D0%BD%D0%BE%D1%80%D0%BC%D0%B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F%D0%BE%D0%B2%D0%B5%D0%B4%D0%B5%D0%BD%D0%B8%D0%B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19EF2-65E8-47D8-A745-BC405A6A0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1837</Words>
  <Characters>10476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 Кабинет(2)</dc:creator>
  <cp:keywords/>
  <dc:description/>
  <cp:lastModifiedBy>106</cp:lastModifiedBy>
  <cp:revision>8</cp:revision>
  <cp:lastPrinted>2016-12-10T07:31:00Z</cp:lastPrinted>
  <dcterms:created xsi:type="dcterms:W3CDTF">2016-10-17T09:53:00Z</dcterms:created>
  <dcterms:modified xsi:type="dcterms:W3CDTF">2016-12-10T07:37:00Z</dcterms:modified>
</cp:coreProperties>
</file>