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6D" w:rsidRPr="00E72782" w:rsidRDefault="00F5186D" w:rsidP="002E2F4D">
      <w:pPr>
        <w:tabs>
          <w:tab w:val="left" w:pos="284"/>
        </w:tabs>
        <w:jc w:val="center"/>
        <w:rPr>
          <w:rFonts w:ascii="Times New Roman" w:hAnsi="Times New Roman" w:cs="Times New Roman"/>
          <w:b/>
          <w:color w:val="auto"/>
          <w:sz w:val="28"/>
          <w:szCs w:val="28"/>
        </w:rPr>
      </w:pPr>
      <w:r w:rsidRPr="00E72782">
        <w:rPr>
          <w:rFonts w:ascii="Times New Roman" w:hAnsi="Times New Roman" w:cs="Times New Roman"/>
          <w:b/>
          <w:color w:val="auto"/>
          <w:sz w:val="28"/>
          <w:szCs w:val="28"/>
        </w:rPr>
        <w:t>Ответы и критерии оценивания муниципального этапа</w:t>
      </w:r>
    </w:p>
    <w:p w:rsidR="00F5186D" w:rsidRPr="00E72782" w:rsidRDefault="00F5186D" w:rsidP="002E2F4D">
      <w:pPr>
        <w:tabs>
          <w:tab w:val="left" w:pos="284"/>
        </w:tabs>
        <w:jc w:val="center"/>
        <w:rPr>
          <w:rFonts w:ascii="Times New Roman" w:hAnsi="Times New Roman" w:cs="Times New Roman"/>
          <w:b/>
          <w:color w:val="auto"/>
          <w:sz w:val="28"/>
          <w:szCs w:val="28"/>
        </w:rPr>
      </w:pPr>
      <w:r w:rsidRPr="00E72782">
        <w:rPr>
          <w:rFonts w:ascii="Times New Roman" w:hAnsi="Times New Roman" w:cs="Times New Roman"/>
          <w:b/>
          <w:color w:val="auto"/>
          <w:sz w:val="28"/>
          <w:szCs w:val="28"/>
        </w:rPr>
        <w:t>всероссийской олимпиады школьников по экологии</w:t>
      </w:r>
    </w:p>
    <w:p w:rsidR="00F5186D" w:rsidRPr="00E72782" w:rsidRDefault="00F5186D" w:rsidP="002E2F4D">
      <w:pPr>
        <w:tabs>
          <w:tab w:val="left" w:pos="284"/>
        </w:tabs>
        <w:jc w:val="center"/>
        <w:rPr>
          <w:rFonts w:ascii="Times New Roman" w:hAnsi="Times New Roman" w:cs="Times New Roman"/>
          <w:b/>
          <w:i/>
          <w:color w:val="auto"/>
          <w:sz w:val="28"/>
          <w:szCs w:val="28"/>
        </w:rPr>
      </w:pPr>
      <w:r w:rsidRPr="00E72782">
        <w:rPr>
          <w:rFonts w:ascii="Times New Roman" w:hAnsi="Times New Roman" w:cs="Times New Roman"/>
          <w:b/>
          <w:i/>
          <w:color w:val="auto"/>
          <w:sz w:val="28"/>
          <w:szCs w:val="28"/>
        </w:rPr>
        <w:t>Ответы и критерии оценивания для учащихся 7 класс</w:t>
      </w:r>
      <w:r>
        <w:rPr>
          <w:rFonts w:ascii="Times New Roman" w:hAnsi="Times New Roman" w:cs="Times New Roman"/>
          <w:b/>
          <w:i/>
          <w:color w:val="auto"/>
          <w:sz w:val="28"/>
          <w:szCs w:val="28"/>
        </w:rPr>
        <w:t>а</w:t>
      </w:r>
    </w:p>
    <w:p w:rsidR="00F5186D" w:rsidRPr="00E72782" w:rsidRDefault="00F5186D" w:rsidP="002E2F4D">
      <w:pPr>
        <w:tabs>
          <w:tab w:val="left" w:pos="284"/>
        </w:tabs>
        <w:jc w:val="center"/>
        <w:rPr>
          <w:rFonts w:ascii="Times New Roman" w:hAnsi="Times New Roman" w:cs="Times New Roman"/>
          <w:b/>
          <w:i/>
          <w:color w:val="auto"/>
          <w:sz w:val="28"/>
          <w:szCs w:val="28"/>
          <w:u w:val="single"/>
        </w:rPr>
      </w:pPr>
      <w:r w:rsidRPr="00E72782">
        <w:rPr>
          <w:rFonts w:ascii="Times New Roman" w:hAnsi="Times New Roman" w:cs="Times New Roman"/>
          <w:b/>
          <w:i/>
          <w:color w:val="auto"/>
          <w:sz w:val="28"/>
          <w:szCs w:val="28"/>
          <w:u w:val="single"/>
        </w:rPr>
        <w:t xml:space="preserve">Максимальное количество баллов за работу – </w:t>
      </w:r>
      <w:r>
        <w:rPr>
          <w:rFonts w:ascii="Times New Roman" w:hAnsi="Times New Roman" w:cs="Times New Roman"/>
          <w:b/>
          <w:i/>
          <w:color w:val="auto"/>
          <w:sz w:val="28"/>
          <w:szCs w:val="28"/>
          <w:u w:val="single"/>
        </w:rPr>
        <w:t>35</w:t>
      </w:r>
    </w:p>
    <w:p w:rsidR="00F5186D" w:rsidRPr="00E72782" w:rsidRDefault="00F5186D" w:rsidP="002E2F4D">
      <w:pPr>
        <w:tabs>
          <w:tab w:val="left" w:pos="284"/>
        </w:tabs>
        <w:jc w:val="both"/>
        <w:rPr>
          <w:rFonts w:ascii="Times New Roman" w:hAnsi="Times New Roman" w:cs="Times New Roman"/>
          <w:b/>
          <w:color w:val="auto"/>
          <w:sz w:val="28"/>
          <w:szCs w:val="28"/>
        </w:rPr>
      </w:pPr>
      <w:r w:rsidRPr="00E72782">
        <w:rPr>
          <w:rFonts w:ascii="Times New Roman" w:hAnsi="Times New Roman" w:cs="Times New Roman"/>
          <w:b/>
          <w:color w:val="auto"/>
          <w:sz w:val="28"/>
          <w:szCs w:val="28"/>
        </w:rPr>
        <w:t>Задание 1. Каждый правильный ответ – 1 балл. Максимум – 8 баллов.</w:t>
      </w:r>
    </w:p>
    <w:p w:rsidR="00F5186D" w:rsidRPr="00E72782" w:rsidRDefault="00F5186D" w:rsidP="002E2F4D">
      <w:pPr>
        <w:tabs>
          <w:tab w:val="left" w:pos="284"/>
        </w:tabs>
        <w:jc w:val="center"/>
        <w:rPr>
          <w:rFonts w:ascii="Times New Roman" w:hAnsi="Times New Roman" w:cs="Times New Roman"/>
          <w:color w:val="auto"/>
          <w:sz w:val="28"/>
          <w:szCs w:val="28"/>
        </w:rPr>
      </w:pPr>
      <w:r w:rsidRPr="00E72782">
        <w:rPr>
          <w:rFonts w:ascii="Times New Roman" w:hAnsi="Times New Roman" w:cs="Times New Roman"/>
          <w:color w:val="auto"/>
          <w:sz w:val="28"/>
          <w:szCs w:val="28"/>
        </w:rPr>
        <w:t>Шкала для проверки конкурсной задачи с обоснованием ответа:</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gridCol w:w="851"/>
      </w:tblGrid>
      <w:tr w:rsidR="00F5186D" w:rsidRPr="00E72782" w:rsidTr="002E2F4D">
        <w:tc>
          <w:tcPr>
            <w:tcW w:w="8505" w:type="dxa"/>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Показатель</w:t>
            </w:r>
          </w:p>
        </w:tc>
        <w:tc>
          <w:tcPr>
            <w:tcW w:w="851" w:type="dxa"/>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Балл</w:t>
            </w:r>
          </w:p>
        </w:tc>
      </w:tr>
      <w:tr w:rsidR="00F5186D" w:rsidRPr="00E72782" w:rsidTr="002E2F4D">
        <w:tc>
          <w:tcPr>
            <w:tcW w:w="8505" w:type="dxa"/>
            <w:vAlign w:val="center"/>
          </w:tcPr>
          <w:p w:rsidR="00F5186D" w:rsidRPr="00E72782" w:rsidRDefault="00F5186D" w:rsidP="002E2F4D">
            <w:pPr>
              <w:tabs>
                <w:tab w:val="left" w:pos="284"/>
              </w:tabs>
              <w:jc w:val="both"/>
              <w:rPr>
                <w:rFonts w:ascii="Times New Roman" w:hAnsi="Times New Roman" w:cs="Times New Roman"/>
                <w:color w:val="auto"/>
                <w:sz w:val="28"/>
                <w:szCs w:val="28"/>
              </w:rPr>
            </w:pPr>
            <w:r w:rsidRPr="00E72782">
              <w:rPr>
                <w:rFonts w:ascii="Times New Roman" w:eastAsia="Calibri" w:hAnsi="Times New Roman" w:cs="Times New Roman"/>
                <w:bCs/>
                <w:color w:val="auto"/>
                <w:sz w:val="28"/>
                <w:szCs w:val="28"/>
              </w:rPr>
              <w:t>Выбор только 1-го правильного ответа либо выбор всех неправильных ответов.</w:t>
            </w:r>
          </w:p>
        </w:tc>
        <w:tc>
          <w:tcPr>
            <w:tcW w:w="851" w:type="dxa"/>
          </w:tcPr>
          <w:p w:rsidR="00F5186D" w:rsidRPr="00E72782" w:rsidRDefault="00F5186D" w:rsidP="002E2F4D">
            <w:pPr>
              <w:tabs>
                <w:tab w:val="left" w:pos="284"/>
              </w:tabs>
              <w:jc w:val="center"/>
              <w:rPr>
                <w:rFonts w:ascii="Times New Roman" w:hAnsi="Times New Roman" w:cs="Times New Roman"/>
                <w:color w:val="auto"/>
                <w:sz w:val="28"/>
                <w:szCs w:val="28"/>
              </w:rPr>
            </w:pPr>
            <w:r w:rsidRPr="00E72782">
              <w:rPr>
                <w:rFonts w:ascii="Times New Roman" w:hAnsi="Times New Roman" w:cs="Times New Roman"/>
                <w:color w:val="auto"/>
                <w:sz w:val="28"/>
                <w:szCs w:val="28"/>
              </w:rPr>
              <w:t>0</w:t>
            </w:r>
          </w:p>
        </w:tc>
      </w:tr>
      <w:tr w:rsidR="00F5186D" w:rsidRPr="00E72782" w:rsidTr="002E2F4D">
        <w:tc>
          <w:tcPr>
            <w:tcW w:w="8505" w:type="dxa"/>
            <w:vAlign w:val="center"/>
          </w:tcPr>
          <w:p w:rsidR="00F5186D" w:rsidRPr="00E72782" w:rsidRDefault="00F5186D" w:rsidP="002E2F4D">
            <w:pPr>
              <w:tabs>
                <w:tab w:val="left" w:pos="284"/>
              </w:tabs>
              <w:jc w:val="both"/>
              <w:rPr>
                <w:rFonts w:ascii="Times New Roman" w:hAnsi="Times New Roman" w:cs="Times New Roman"/>
                <w:color w:val="auto"/>
                <w:sz w:val="28"/>
                <w:szCs w:val="28"/>
              </w:rPr>
            </w:pPr>
            <w:r w:rsidRPr="00E72782">
              <w:rPr>
                <w:rFonts w:ascii="Times New Roman" w:eastAsia="Calibri" w:hAnsi="Times New Roman" w:cs="Times New Roman"/>
                <w:bCs/>
                <w:color w:val="auto"/>
                <w:sz w:val="28"/>
                <w:szCs w:val="28"/>
              </w:rPr>
              <w:t>Выбор 2-х правильных ответов.</w:t>
            </w:r>
          </w:p>
        </w:tc>
        <w:tc>
          <w:tcPr>
            <w:tcW w:w="851" w:type="dxa"/>
          </w:tcPr>
          <w:p w:rsidR="00F5186D" w:rsidRPr="00E72782" w:rsidRDefault="00F5186D" w:rsidP="002E2F4D">
            <w:pPr>
              <w:tabs>
                <w:tab w:val="left" w:pos="284"/>
              </w:tabs>
              <w:jc w:val="center"/>
              <w:rPr>
                <w:rFonts w:ascii="Times New Roman" w:hAnsi="Times New Roman" w:cs="Times New Roman"/>
                <w:color w:val="auto"/>
                <w:sz w:val="28"/>
                <w:szCs w:val="28"/>
              </w:rPr>
            </w:pPr>
            <w:r w:rsidRPr="00E72782">
              <w:rPr>
                <w:rFonts w:ascii="Times New Roman" w:hAnsi="Times New Roman" w:cs="Times New Roman"/>
                <w:color w:val="auto"/>
                <w:sz w:val="28"/>
                <w:szCs w:val="28"/>
              </w:rPr>
              <w:t>1</w:t>
            </w:r>
          </w:p>
        </w:tc>
      </w:tr>
    </w:tbl>
    <w:p w:rsidR="00F5186D" w:rsidRPr="00E72782" w:rsidRDefault="00F5186D" w:rsidP="002E2F4D">
      <w:pPr>
        <w:tabs>
          <w:tab w:val="left" w:pos="284"/>
        </w:tabs>
        <w:jc w:val="both"/>
        <w:rPr>
          <w:rFonts w:ascii="Times New Roman" w:hAnsi="Times New Roman" w:cs="Times New Roman"/>
          <w:b/>
          <w:color w:val="auto"/>
          <w:sz w:val="28"/>
          <w:szCs w:val="28"/>
        </w:rPr>
      </w:pPr>
    </w:p>
    <w:p w:rsidR="00F5186D" w:rsidRPr="00EC53E9" w:rsidRDefault="00F5186D" w:rsidP="002E2F4D">
      <w:pPr>
        <w:tabs>
          <w:tab w:val="left" w:pos="284"/>
        </w:tabs>
        <w:jc w:val="both"/>
        <w:rPr>
          <w:rFonts w:ascii="Times New Roman" w:hAnsi="Times New Roman" w:cs="Times New Roman"/>
          <w:b/>
          <w:color w:val="auto"/>
          <w:sz w:val="28"/>
          <w:szCs w:val="28"/>
        </w:rPr>
      </w:pPr>
      <w:r w:rsidRPr="00EC53E9">
        <w:rPr>
          <w:rFonts w:ascii="Times New Roman" w:hAnsi="Times New Roman" w:cs="Times New Roman"/>
          <w:b/>
          <w:color w:val="auto"/>
          <w:sz w:val="28"/>
          <w:szCs w:val="28"/>
        </w:rPr>
        <w:t xml:space="preserve">1. </w:t>
      </w:r>
      <w:r w:rsidRPr="00EC53E9">
        <w:rPr>
          <w:rFonts w:ascii="Times New Roman" w:hAnsi="Times New Roman"/>
          <w:b/>
          <w:sz w:val="28"/>
          <w:szCs w:val="28"/>
        </w:rPr>
        <w:t>б, д</w:t>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t xml:space="preserve">5. </w:t>
      </w:r>
      <w:r w:rsidRPr="00EC53E9">
        <w:rPr>
          <w:rFonts w:ascii="Times New Roman" w:hAnsi="Times New Roman"/>
          <w:b/>
          <w:sz w:val="28"/>
          <w:szCs w:val="28"/>
        </w:rPr>
        <w:t>а, е</w:t>
      </w:r>
      <w:r w:rsidRPr="00EC53E9">
        <w:rPr>
          <w:rFonts w:ascii="Times New Roman" w:hAnsi="Times New Roman" w:cs="Times New Roman"/>
          <w:b/>
          <w:color w:val="auto"/>
          <w:sz w:val="28"/>
          <w:szCs w:val="28"/>
        </w:rPr>
        <w:t xml:space="preserve"> </w:t>
      </w:r>
    </w:p>
    <w:p w:rsidR="00F5186D" w:rsidRPr="00EC53E9" w:rsidRDefault="00F5186D" w:rsidP="002E2F4D">
      <w:pPr>
        <w:tabs>
          <w:tab w:val="left" w:pos="284"/>
        </w:tabs>
        <w:jc w:val="both"/>
        <w:rPr>
          <w:rFonts w:ascii="Times New Roman" w:hAnsi="Times New Roman" w:cs="Times New Roman"/>
          <w:color w:val="auto"/>
          <w:sz w:val="28"/>
          <w:szCs w:val="28"/>
        </w:rPr>
      </w:pPr>
      <w:r w:rsidRPr="00EC53E9">
        <w:rPr>
          <w:rFonts w:ascii="Times New Roman" w:hAnsi="Times New Roman" w:cs="Times New Roman"/>
          <w:b/>
          <w:color w:val="auto"/>
          <w:sz w:val="28"/>
          <w:szCs w:val="28"/>
        </w:rPr>
        <w:t xml:space="preserve">2. </w:t>
      </w:r>
      <w:r w:rsidRPr="00EC53E9">
        <w:rPr>
          <w:rFonts w:ascii="Times New Roman" w:hAnsi="Times New Roman"/>
          <w:b/>
          <w:sz w:val="28"/>
          <w:szCs w:val="28"/>
        </w:rPr>
        <w:tab/>
        <w:t>в, е</w:t>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t xml:space="preserve">6. </w:t>
      </w:r>
      <w:r w:rsidRPr="00EC53E9">
        <w:rPr>
          <w:rFonts w:ascii="Times New Roman" w:hAnsi="Times New Roman"/>
          <w:b/>
          <w:sz w:val="28"/>
          <w:szCs w:val="28"/>
        </w:rPr>
        <w:t>б, г</w:t>
      </w:r>
    </w:p>
    <w:p w:rsidR="00F5186D" w:rsidRPr="00EC53E9" w:rsidRDefault="00F5186D" w:rsidP="002E2F4D">
      <w:pPr>
        <w:tabs>
          <w:tab w:val="left" w:pos="284"/>
        </w:tabs>
        <w:jc w:val="both"/>
        <w:rPr>
          <w:rFonts w:ascii="Times New Roman" w:hAnsi="Times New Roman" w:cs="Times New Roman"/>
          <w:b/>
          <w:color w:val="auto"/>
          <w:sz w:val="28"/>
          <w:szCs w:val="28"/>
        </w:rPr>
      </w:pPr>
      <w:r w:rsidRPr="00EC53E9">
        <w:rPr>
          <w:rFonts w:ascii="Times New Roman" w:hAnsi="Times New Roman" w:cs="Times New Roman"/>
          <w:b/>
          <w:color w:val="auto"/>
          <w:sz w:val="28"/>
          <w:szCs w:val="28"/>
        </w:rPr>
        <w:t xml:space="preserve">3. </w:t>
      </w:r>
      <w:r w:rsidRPr="00EC53E9">
        <w:rPr>
          <w:rFonts w:ascii="Times New Roman" w:hAnsi="Times New Roman" w:cs="Times New Roman"/>
          <w:b/>
          <w:color w:val="auto"/>
          <w:sz w:val="28"/>
          <w:szCs w:val="28"/>
        </w:rPr>
        <w:tab/>
      </w:r>
      <w:r w:rsidRPr="00EC53E9">
        <w:rPr>
          <w:rFonts w:ascii="Times New Roman" w:hAnsi="Times New Roman"/>
          <w:b/>
          <w:sz w:val="28"/>
          <w:szCs w:val="28"/>
        </w:rPr>
        <w:t>а, д</w:t>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t xml:space="preserve">7. </w:t>
      </w:r>
      <w:r w:rsidRPr="00EC53E9">
        <w:rPr>
          <w:rFonts w:ascii="Times New Roman" w:hAnsi="Times New Roman"/>
          <w:b/>
          <w:sz w:val="28"/>
          <w:szCs w:val="28"/>
        </w:rPr>
        <w:t>в, д</w:t>
      </w:r>
    </w:p>
    <w:p w:rsidR="00F5186D" w:rsidRPr="00EC53E9" w:rsidRDefault="00F5186D" w:rsidP="002E2F4D">
      <w:pPr>
        <w:tabs>
          <w:tab w:val="left" w:pos="284"/>
        </w:tabs>
        <w:jc w:val="both"/>
        <w:rPr>
          <w:rFonts w:ascii="Times New Roman" w:hAnsi="Times New Roman" w:cs="Times New Roman"/>
          <w:b/>
          <w:color w:val="auto"/>
          <w:sz w:val="28"/>
          <w:szCs w:val="28"/>
        </w:rPr>
      </w:pPr>
      <w:r w:rsidRPr="00EC53E9">
        <w:rPr>
          <w:rFonts w:ascii="Times New Roman" w:hAnsi="Times New Roman" w:cs="Times New Roman"/>
          <w:b/>
          <w:color w:val="auto"/>
          <w:sz w:val="28"/>
          <w:szCs w:val="28"/>
        </w:rPr>
        <w:t xml:space="preserve">4. </w:t>
      </w:r>
      <w:r w:rsidRPr="00EC53E9">
        <w:rPr>
          <w:rFonts w:ascii="Times New Roman" w:hAnsi="Times New Roman" w:cs="Times New Roman"/>
          <w:b/>
          <w:color w:val="auto"/>
          <w:sz w:val="28"/>
          <w:szCs w:val="28"/>
        </w:rPr>
        <w:tab/>
      </w:r>
      <w:r w:rsidRPr="00EC53E9">
        <w:rPr>
          <w:rFonts w:ascii="Times New Roman" w:hAnsi="Times New Roman"/>
          <w:b/>
          <w:sz w:val="28"/>
          <w:szCs w:val="28"/>
        </w:rPr>
        <w:t>б, в</w:t>
      </w:r>
      <w:r w:rsidRPr="00EC53E9">
        <w:rPr>
          <w:rFonts w:ascii="Times New Roman" w:hAnsi="Times New Roman" w:cs="Times New Roman"/>
          <w:b/>
          <w:color w:val="auto"/>
          <w:sz w:val="28"/>
          <w:szCs w:val="28"/>
        </w:rPr>
        <w:tab/>
      </w:r>
      <w:r w:rsidRPr="00EC53E9">
        <w:rPr>
          <w:rFonts w:ascii="Times New Roman" w:hAnsi="Times New Roman" w:cs="Times New Roman"/>
          <w:b/>
          <w:color w:val="auto"/>
          <w:sz w:val="28"/>
          <w:szCs w:val="28"/>
        </w:rPr>
        <w:tab/>
        <w:t xml:space="preserve">8. </w:t>
      </w:r>
      <w:r w:rsidRPr="00EC53E9">
        <w:rPr>
          <w:rFonts w:ascii="Times New Roman" w:hAnsi="Times New Roman"/>
          <w:b/>
          <w:sz w:val="28"/>
          <w:szCs w:val="28"/>
        </w:rPr>
        <w:t>а, г</w:t>
      </w:r>
    </w:p>
    <w:p w:rsidR="00F5186D" w:rsidRPr="00E72782" w:rsidRDefault="00F5186D" w:rsidP="002E2F4D">
      <w:pPr>
        <w:tabs>
          <w:tab w:val="left" w:pos="284"/>
        </w:tabs>
        <w:jc w:val="both"/>
        <w:rPr>
          <w:rFonts w:ascii="Times New Roman" w:hAnsi="Times New Roman" w:cs="Times New Roman"/>
          <w:b/>
          <w:color w:val="auto"/>
          <w:sz w:val="28"/>
          <w:szCs w:val="28"/>
        </w:rPr>
      </w:pPr>
      <w:r w:rsidRPr="00E72782">
        <w:rPr>
          <w:rFonts w:ascii="Times New Roman" w:hAnsi="Times New Roman" w:cs="Times New Roman"/>
          <w:b/>
          <w:color w:val="auto"/>
          <w:sz w:val="28"/>
          <w:szCs w:val="28"/>
        </w:rPr>
        <w:tab/>
      </w:r>
      <w:r w:rsidRPr="00E72782">
        <w:rPr>
          <w:rFonts w:ascii="Times New Roman" w:hAnsi="Times New Roman" w:cs="Times New Roman"/>
          <w:b/>
          <w:color w:val="auto"/>
          <w:sz w:val="28"/>
          <w:szCs w:val="28"/>
        </w:rPr>
        <w:tab/>
      </w:r>
      <w:r w:rsidRPr="00E72782">
        <w:rPr>
          <w:rFonts w:ascii="Times New Roman" w:hAnsi="Times New Roman" w:cs="Times New Roman"/>
          <w:b/>
          <w:color w:val="auto"/>
          <w:sz w:val="28"/>
          <w:szCs w:val="28"/>
        </w:rPr>
        <w:tab/>
      </w:r>
      <w:bookmarkStart w:id="0" w:name="_GoBack"/>
      <w:bookmarkEnd w:id="0"/>
      <w:r w:rsidRPr="00E72782">
        <w:rPr>
          <w:rFonts w:ascii="Times New Roman" w:hAnsi="Times New Roman" w:cs="Times New Roman"/>
          <w:b/>
          <w:color w:val="auto"/>
          <w:sz w:val="28"/>
          <w:szCs w:val="28"/>
        </w:rPr>
        <w:t xml:space="preserve">Задание 2. Максимум – </w:t>
      </w:r>
      <w:r>
        <w:rPr>
          <w:rFonts w:ascii="Times New Roman" w:hAnsi="Times New Roman" w:cs="Times New Roman"/>
          <w:b/>
          <w:color w:val="auto"/>
          <w:sz w:val="28"/>
          <w:szCs w:val="28"/>
        </w:rPr>
        <w:t>15</w:t>
      </w:r>
      <w:r w:rsidRPr="00E72782">
        <w:rPr>
          <w:rFonts w:ascii="Times New Roman" w:hAnsi="Times New Roman" w:cs="Times New Roman"/>
          <w:b/>
          <w:color w:val="auto"/>
          <w:sz w:val="28"/>
          <w:szCs w:val="28"/>
        </w:rPr>
        <w:t xml:space="preserve"> баллов.</w:t>
      </w:r>
    </w:p>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Шкала для проверки конкурсной задачи с обоснованием ответа: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4"/>
        <w:gridCol w:w="856"/>
      </w:tblGrid>
      <w:tr w:rsidR="00F5186D" w:rsidRPr="00EC53E9" w:rsidTr="00C045E8">
        <w:tc>
          <w:tcPr>
            <w:tcW w:w="4562" w:type="pct"/>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Показатель</w:t>
            </w:r>
          </w:p>
        </w:tc>
        <w:tc>
          <w:tcPr>
            <w:tcW w:w="438" w:type="pct"/>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Балл</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Отсутствует обоснование ответа или сформулировано ошибочное обоснование.</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0</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Частичное (неполное) обоснование ответа (без использования экологических законов, правил, закономерностей, не рассматривается содержание приведённых в ответе понятий, отсутствует логика в рассуждениях; при этом ошибок, указывающих на серьёзные пробелы в знании экологии, нет).</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1</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Полное обоснование ответа (с использованием экологических законов, правил, закономерностей, рассматривается содержание приведённых в ответе понятий)</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2</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 xml:space="preserve">Полное, логичное, чётко сформулированное обоснование ответа (с использованием экологических законов, правил, закономерностей, рассматривается содержание приведённых в ответе понятий) </w:t>
            </w:r>
            <w:r w:rsidRPr="002E2F4D">
              <w:rPr>
                <w:rFonts w:ascii="Times New Roman" w:hAnsi="Times New Roman" w:cs="Times New Roman"/>
                <w:spacing w:val="-20"/>
                <w:sz w:val="28"/>
                <w:szCs w:val="28"/>
              </w:rPr>
              <w:t>с примерами</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3</w:t>
            </w:r>
          </w:p>
        </w:tc>
      </w:tr>
    </w:tbl>
    <w:p w:rsidR="00F5186D" w:rsidRPr="00EC53E9" w:rsidRDefault="00F5186D" w:rsidP="002E2F4D">
      <w:pPr>
        <w:contextualSpacing/>
        <w:jc w:val="both"/>
        <w:rPr>
          <w:rFonts w:ascii="Times New Roman" w:hAnsi="Times New Roman" w:cs="Times New Roman"/>
          <w:sz w:val="28"/>
          <w:szCs w:val="28"/>
        </w:rPr>
      </w:pPr>
      <w:r w:rsidRPr="00EC53E9">
        <w:rPr>
          <w:rFonts w:ascii="Times New Roman" w:hAnsi="Times New Roman" w:cs="Times New Roman"/>
          <w:b/>
          <w:sz w:val="28"/>
          <w:szCs w:val="28"/>
        </w:rPr>
        <w:t xml:space="preserve">9. Нет. </w:t>
      </w:r>
      <w:r w:rsidRPr="00EC53E9">
        <w:rPr>
          <w:rFonts w:ascii="Times New Roman" w:hAnsi="Times New Roman" w:cs="Times New Roman"/>
          <w:sz w:val="28"/>
          <w:szCs w:val="28"/>
        </w:rPr>
        <w:t>При получении атомной энергии не образуются парниковые газы, следовательно, ее использование не способствует развитию парникового эффекта.</w:t>
      </w:r>
    </w:p>
    <w:p w:rsidR="00F5186D" w:rsidRPr="00EC53E9" w:rsidRDefault="00F5186D" w:rsidP="002E2F4D">
      <w:pPr>
        <w:contextualSpacing/>
        <w:jc w:val="both"/>
        <w:rPr>
          <w:rFonts w:ascii="Times New Roman" w:hAnsi="Times New Roman" w:cs="Times New Roman"/>
          <w:sz w:val="28"/>
          <w:szCs w:val="28"/>
        </w:rPr>
      </w:pPr>
      <w:r w:rsidRPr="00EC53E9">
        <w:rPr>
          <w:rFonts w:ascii="Times New Roman" w:hAnsi="Times New Roman" w:cs="Times New Roman"/>
          <w:b/>
          <w:sz w:val="28"/>
          <w:szCs w:val="28"/>
        </w:rPr>
        <w:t>10. Да.</w:t>
      </w:r>
      <w:r w:rsidRPr="00EC53E9">
        <w:rPr>
          <w:rFonts w:ascii="Times New Roman" w:hAnsi="Times New Roman" w:cs="Times New Roman"/>
          <w:iCs/>
          <w:snapToGrid w:val="0"/>
          <w:sz w:val="28"/>
          <w:szCs w:val="28"/>
        </w:rPr>
        <w:t xml:space="preserve"> Как известно, морская вода представляет собой солевой раствор, а дождевая вода – пресная. Поэтому, когда над морями идут сильные дожди, происходит опреснение поверхностных слоев моря. Следовательно, морские рачки, привыкшие к определенному содержанию солей в воде, чувствуют себя некомфортно в воде со сниженным содержанием солей и поэтому могут опускаться в более глубокие слои морской воды.</w:t>
      </w:r>
    </w:p>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b/>
          <w:sz w:val="28"/>
          <w:szCs w:val="28"/>
        </w:rPr>
        <w:t xml:space="preserve">11. Нет. </w:t>
      </w:r>
      <w:r w:rsidRPr="00EC53E9">
        <w:rPr>
          <w:rFonts w:ascii="Times New Roman" w:hAnsi="Times New Roman" w:cs="Times New Roman"/>
          <w:i/>
          <w:sz w:val="28"/>
          <w:szCs w:val="28"/>
        </w:rPr>
        <w:t>Геоэкология</w:t>
      </w:r>
      <w:r w:rsidRPr="00EC53E9">
        <w:rPr>
          <w:rFonts w:ascii="Times New Roman" w:hAnsi="Times New Roman" w:cs="Times New Roman"/>
          <w:sz w:val="28"/>
          <w:szCs w:val="28"/>
        </w:rPr>
        <w:t xml:space="preserve"> изучает геосферы, их динамику и взаимодействие, геофизические условия жизни и оказывающие воздействие на организмы факторы неживой окружающей среды. А </w:t>
      </w:r>
      <w:r w:rsidRPr="00EC53E9">
        <w:rPr>
          <w:rFonts w:ascii="Times New Roman" w:eastAsia="Times New Roman" w:hAnsi="Times New Roman" w:cs="Times New Roman"/>
          <w:sz w:val="28"/>
          <w:szCs w:val="28"/>
        </w:rPr>
        <w:t xml:space="preserve">все формы освоения природно-ресурсного потенциала и меры по его сохранению можно охарактеризовать таким понятием, как </w:t>
      </w:r>
      <w:r w:rsidRPr="00EC53E9">
        <w:rPr>
          <w:rFonts w:ascii="Times New Roman" w:eastAsia="Times New Roman" w:hAnsi="Times New Roman" w:cs="Times New Roman"/>
          <w:i/>
          <w:sz w:val="28"/>
          <w:szCs w:val="28"/>
        </w:rPr>
        <w:t>природопользование</w:t>
      </w:r>
      <w:r w:rsidRPr="00EC53E9">
        <w:rPr>
          <w:rFonts w:ascii="Times New Roman" w:hAnsi="Times New Roman" w:cs="Times New Roman"/>
          <w:sz w:val="28"/>
          <w:szCs w:val="28"/>
        </w:rPr>
        <w:t>.</w:t>
      </w:r>
    </w:p>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b/>
          <w:sz w:val="28"/>
          <w:szCs w:val="28"/>
        </w:rPr>
        <w:t xml:space="preserve">12. Да. </w:t>
      </w:r>
      <w:r w:rsidRPr="00EC53E9">
        <w:rPr>
          <w:rFonts w:ascii="Times New Roman" w:hAnsi="Times New Roman" w:cs="Times New Roman"/>
          <w:sz w:val="28"/>
          <w:szCs w:val="28"/>
        </w:rPr>
        <w:t>Тропическими болезнями считаются инфекционные и паразитарные заболевания, встречающиеся в тропических и субтропических районах, переносчиками которых в основном являются насекомые (например, мухи и комары). В районах умеренного климата такие болезни встречаются редко, потому что холодный сезон препятствует распространению насекомых. Но если климат потеплеет, такое препятствие исчезнет, и тропические болезни станут обычными для территорий с умеренным климатом.</w:t>
      </w:r>
    </w:p>
    <w:p w:rsidR="00F5186D" w:rsidRPr="00EC53E9" w:rsidRDefault="00F5186D" w:rsidP="002E2F4D">
      <w:pPr>
        <w:tabs>
          <w:tab w:val="left" w:pos="284"/>
        </w:tabs>
        <w:jc w:val="both"/>
        <w:rPr>
          <w:rFonts w:ascii="Times New Roman" w:hAnsi="Times New Roman" w:cs="Times New Roman"/>
          <w:b/>
          <w:sz w:val="28"/>
          <w:szCs w:val="28"/>
        </w:rPr>
      </w:pPr>
      <w:r w:rsidRPr="00EC53E9">
        <w:rPr>
          <w:rFonts w:ascii="Times New Roman" w:hAnsi="Times New Roman" w:cs="Times New Roman"/>
          <w:b/>
          <w:sz w:val="28"/>
          <w:szCs w:val="28"/>
        </w:rPr>
        <w:t>13. Да.</w:t>
      </w:r>
      <w:r w:rsidRPr="00EC53E9">
        <w:rPr>
          <w:rFonts w:ascii="Times New Roman" w:hAnsi="Times New Roman" w:cs="Times New Roman"/>
          <w:sz w:val="28"/>
          <w:szCs w:val="28"/>
        </w:rPr>
        <w:t xml:space="preserve"> Так как рыбы обитают в воде, то вода для них является условием обитания. Но помимо этого рыбы потребляют воду, а значит, для них она также является ресурсом.</w:t>
      </w:r>
    </w:p>
    <w:p w:rsidR="00F5186D" w:rsidRPr="00EC53E9" w:rsidRDefault="00F5186D" w:rsidP="002E2F4D">
      <w:pPr>
        <w:tabs>
          <w:tab w:val="left" w:pos="284"/>
        </w:tabs>
        <w:jc w:val="both"/>
        <w:rPr>
          <w:rFonts w:ascii="Times New Roman" w:hAnsi="Times New Roman" w:cs="Times New Roman"/>
          <w:b/>
          <w:color w:val="auto"/>
          <w:sz w:val="28"/>
          <w:szCs w:val="28"/>
        </w:rPr>
      </w:pPr>
    </w:p>
    <w:p w:rsidR="00F5186D" w:rsidRPr="00EC53E9" w:rsidRDefault="00F5186D" w:rsidP="002E2F4D">
      <w:pPr>
        <w:tabs>
          <w:tab w:val="left" w:pos="284"/>
        </w:tabs>
        <w:jc w:val="both"/>
        <w:rPr>
          <w:rFonts w:ascii="Times New Roman" w:hAnsi="Times New Roman" w:cs="Times New Roman"/>
          <w:b/>
          <w:color w:val="auto"/>
          <w:sz w:val="28"/>
          <w:szCs w:val="28"/>
        </w:rPr>
      </w:pPr>
      <w:r w:rsidRPr="00EC53E9">
        <w:rPr>
          <w:rFonts w:ascii="Times New Roman" w:hAnsi="Times New Roman" w:cs="Times New Roman"/>
          <w:b/>
          <w:color w:val="auto"/>
          <w:sz w:val="28"/>
          <w:szCs w:val="28"/>
        </w:rPr>
        <w:t xml:space="preserve">Задание 3. Максимум – </w:t>
      </w:r>
      <w:r>
        <w:rPr>
          <w:rFonts w:ascii="Times New Roman" w:hAnsi="Times New Roman" w:cs="Times New Roman"/>
          <w:b/>
          <w:color w:val="auto"/>
          <w:sz w:val="28"/>
          <w:szCs w:val="28"/>
        </w:rPr>
        <w:t>12</w:t>
      </w:r>
      <w:r w:rsidRPr="00EC53E9">
        <w:rPr>
          <w:rFonts w:ascii="Times New Roman" w:hAnsi="Times New Roman" w:cs="Times New Roman"/>
          <w:b/>
          <w:color w:val="auto"/>
          <w:sz w:val="28"/>
          <w:szCs w:val="28"/>
        </w:rPr>
        <w:t xml:space="preserve"> баллов. </w:t>
      </w:r>
    </w:p>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Шкала для проверки конкурсной задачи с обоснованием ответа: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4"/>
        <w:gridCol w:w="856"/>
      </w:tblGrid>
      <w:tr w:rsidR="00F5186D" w:rsidRPr="00EC53E9" w:rsidTr="00C045E8">
        <w:tc>
          <w:tcPr>
            <w:tcW w:w="4562" w:type="pct"/>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Показатель</w:t>
            </w:r>
          </w:p>
        </w:tc>
        <w:tc>
          <w:tcPr>
            <w:tcW w:w="438" w:type="pct"/>
            <w:vAlign w:val="center"/>
          </w:tcPr>
          <w:p w:rsidR="00F5186D" w:rsidRPr="00EC53E9" w:rsidRDefault="00F5186D" w:rsidP="002E2F4D">
            <w:pPr>
              <w:tabs>
                <w:tab w:val="left" w:pos="284"/>
              </w:tabs>
              <w:jc w:val="center"/>
              <w:rPr>
                <w:rFonts w:ascii="Times New Roman" w:hAnsi="Times New Roman" w:cs="Times New Roman"/>
                <w:color w:val="auto"/>
                <w:sz w:val="28"/>
                <w:szCs w:val="28"/>
              </w:rPr>
            </w:pPr>
            <w:r w:rsidRPr="00EC53E9">
              <w:rPr>
                <w:rFonts w:ascii="Times New Roman" w:hAnsi="Times New Roman" w:cs="Times New Roman"/>
                <w:color w:val="auto"/>
                <w:sz w:val="28"/>
                <w:szCs w:val="28"/>
              </w:rPr>
              <w:t>Балл</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Отсутствует обоснование ответа или сформулировано ошибочное обоснование.</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0</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Частичное (неполное) обоснование ответа (без использования экологических законов, правил, закономерностей, не рассматривается содержание приведённых в ответе понятий, отсутствует логика в рассуждениях; при этом ошибок, указывающих на серьёзные пробелы в знании экологии, нет).</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1</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Полное обоснование ответа (с использованием экологических законов, правил, закономерностей, рассматривается содержание приведённых в ответе понятий)</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2</w:t>
            </w:r>
          </w:p>
        </w:tc>
      </w:tr>
      <w:tr w:rsidR="00F5186D" w:rsidRPr="00EC53E9" w:rsidTr="00C045E8">
        <w:tc>
          <w:tcPr>
            <w:tcW w:w="4562" w:type="pct"/>
            <w:vAlign w:val="center"/>
          </w:tcPr>
          <w:p w:rsidR="00F5186D" w:rsidRPr="00EC53E9" w:rsidRDefault="00F5186D" w:rsidP="002E2F4D">
            <w:pPr>
              <w:tabs>
                <w:tab w:val="left" w:pos="284"/>
              </w:tabs>
              <w:jc w:val="both"/>
              <w:rPr>
                <w:rFonts w:ascii="Times New Roman" w:hAnsi="Times New Roman" w:cs="Times New Roman"/>
                <w:sz w:val="28"/>
                <w:szCs w:val="28"/>
              </w:rPr>
            </w:pPr>
            <w:r w:rsidRPr="00EC53E9">
              <w:rPr>
                <w:rFonts w:ascii="Times New Roman" w:hAnsi="Times New Roman" w:cs="Times New Roman"/>
                <w:sz w:val="28"/>
                <w:szCs w:val="28"/>
              </w:rPr>
              <w:t xml:space="preserve">Полное, логичное, чётко сформулированное обоснование ответа (с использованием экологических законов, правил, закономерностей, рассматривается содержание приведённых в ответе понятий) </w:t>
            </w:r>
            <w:r w:rsidRPr="002E2F4D">
              <w:rPr>
                <w:rFonts w:ascii="Times New Roman" w:hAnsi="Times New Roman" w:cs="Times New Roman"/>
                <w:spacing w:val="-20"/>
                <w:sz w:val="28"/>
                <w:szCs w:val="28"/>
              </w:rPr>
              <w:t>с примерами</w:t>
            </w:r>
          </w:p>
        </w:tc>
        <w:tc>
          <w:tcPr>
            <w:tcW w:w="438" w:type="pct"/>
          </w:tcPr>
          <w:p w:rsidR="00F5186D" w:rsidRPr="00EC53E9" w:rsidRDefault="00F5186D" w:rsidP="002E2F4D">
            <w:pPr>
              <w:tabs>
                <w:tab w:val="left" w:pos="284"/>
              </w:tabs>
              <w:jc w:val="center"/>
              <w:rPr>
                <w:rFonts w:ascii="Times New Roman" w:hAnsi="Times New Roman" w:cs="Times New Roman"/>
                <w:sz w:val="28"/>
                <w:szCs w:val="28"/>
              </w:rPr>
            </w:pPr>
            <w:r w:rsidRPr="00EC53E9">
              <w:rPr>
                <w:rFonts w:ascii="Times New Roman" w:hAnsi="Times New Roman" w:cs="Times New Roman"/>
                <w:sz w:val="28"/>
                <w:szCs w:val="28"/>
              </w:rPr>
              <w:t>3</w:t>
            </w:r>
          </w:p>
        </w:tc>
      </w:tr>
    </w:tbl>
    <w:p w:rsidR="00F5186D" w:rsidRPr="00EC53E9" w:rsidRDefault="00F5186D" w:rsidP="002E2F4D">
      <w:pPr>
        <w:tabs>
          <w:tab w:val="left" w:pos="1134"/>
        </w:tabs>
        <w:jc w:val="both"/>
        <w:rPr>
          <w:rFonts w:ascii="Times New Roman" w:hAnsi="Times New Roman" w:cs="Times New Roman"/>
          <w:sz w:val="28"/>
          <w:szCs w:val="28"/>
        </w:rPr>
      </w:pPr>
      <w:r w:rsidRPr="00EC53E9">
        <w:rPr>
          <w:rFonts w:ascii="Times New Roman" w:hAnsi="Times New Roman" w:cs="Times New Roman"/>
          <w:b/>
          <w:color w:val="auto"/>
          <w:sz w:val="28"/>
          <w:szCs w:val="28"/>
        </w:rPr>
        <w:t xml:space="preserve">14. </w:t>
      </w:r>
      <w:r w:rsidRPr="00EC53E9">
        <w:rPr>
          <w:rFonts w:ascii="Times New Roman" w:hAnsi="Times New Roman" w:cs="Times New Roman"/>
          <w:b/>
          <w:sz w:val="28"/>
          <w:szCs w:val="28"/>
        </w:rPr>
        <w:t>Ответ в) верный:</w:t>
      </w:r>
      <w:r w:rsidRPr="00EC53E9">
        <w:rPr>
          <w:rFonts w:ascii="Times New Roman" w:hAnsi="Times New Roman" w:cs="Times New Roman"/>
          <w:sz w:val="28"/>
          <w:szCs w:val="28"/>
        </w:rPr>
        <w:t xml:space="preserve"> В соответствии с правилом Аллена, описывающим адаптации теплокровных животных к температуре, размер выступающих частей тела (конечностей, ушей, хвостов) у теплокровных животных, обитающих в более теплом климате, больше, чем у обитателей более холодного климата. Так как африканские слоны обитают в более жарком климате, чем индийские, то и размер ушей у них больше.</w:t>
      </w:r>
    </w:p>
    <w:p w:rsidR="00F5186D" w:rsidRPr="00EC53E9" w:rsidRDefault="00F5186D" w:rsidP="002E2F4D">
      <w:pPr>
        <w:jc w:val="both"/>
        <w:rPr>
          <w:rFonts w:ascii="Times New Roman" w:hAnsi="Times New Roman" w:cs="Times New Roman"/>
          <w:sz w:val="28"/>
          <w:szCs w:val="28"/>
        </w:rPr>
      </w:pPr>
      <w:r w:rsidRPr="00EC53E9">
        <w:rPr>
          <w:rFonts w:ascii="Times New Roman" w:hAnsi="Times New Roman" w:cs="Times New Roman"/>
          <w:b/>
          <w:color w:val="auto"/>
          <w:sz w:val="28"/>
          <w:szCs w:val="28"/>
        </w:rPr>
        <w:t xml:space="preserve">15. </w:t>
      </w:r>
      <w:r w:rsidRPr="00EC53E9">
        <w:rPr>
          <w:rFonts w:ascii="Times New Roman" w:hAnsi="Times New Roman" w:cs="Times New Roman"/>
          <w:b/>
          <w:sz w:val="28"/>
          <w:szCs w:val="28"/>
        </w:rPr>
        <w:t>Ответ г) верный:</w:t>
      </w:r>
      <w:r w:rsidRPr="00EC53E9">
        <w:rPr>
          <w:rFonts w:ascii="Times New Roman" w:hAnsi="Times New Roman" w:cs="Times New Roman"/>
          <w:sz w:val="28"/>
          <w:szCs w:val="28"/>
        </w:rPr>
        <w:t xml:space="preserve"> Комменсализмом называются отношения между организмами, при которых один из видов извлекает пользу, не причиняя вреда другому. Рыба-прилипала прикрепляется к телу акулы и таким образом перемещается на дальние расстояния. Кроме того, рыба-прилипала питается остатками пищи акулы, не нанося</w:t>
      </w:r>
      <w:r>
        <w:rPr>
          <w:rFonts w:ascii="Times New Roman" w:hAnsi="Times New Roman" w:cs="Times New Roman"/>
          <w:sz w:val="28"/>
          <w:szCs w:val="28"/>
        </w:rPr>
        <w:t xml:space="preserve"> </w:t>
      </w:r>
      <w:r w:rsidRPr="00EC53E9">
        <w:rPr>
          <w:rFonts w:ascii="Times New Roman" w:hAnsi="Times New Roman" w:cs="Times New Roman"/>
          <w:sz w:val="28"/>
          <w:szCs w:val="28"/>
        </w:rPr>
        <w:t>последней вреда. Акула же не испытывает дискомфорта от такого соседства.</w:t>
      </w:r>
    </w:p>
    <w:p w:rsidR="00F5186D" w:rsidRPr="002E2F4D" w:rsidRDefault="00F5186D" w:rsidP="002E2F4D">
      <w:pPr>
        <w:jc w:val="both"/>
        <w:rPr>
          <w:rFonts w:ascii="Times New Roman" w:hAnsi="Times New Roman" w:cs="Times New Roman"/>
          <w:spacing w:val="-20"/>
          <w:sz w:val="28"/>
          <w:szCs w:val="28"/>
        </w:rPr>
      </w:pPr>
      <w:r w:rsidRPr="00EC53E9">
        <w:rPr>
          <w:rFonts w:ascii="Times New Roman" w:hAnsi="Times New Roman" w:cs="Times New Roman"/>
          <w:b/>
          <w:color w:val="auto"/>
          <w:sz w:val="28"/>
          <w:szCs w:val="28"/>
        </w:rPr>
        <w:t xml:space="preserve">16. </w:t>
      </w:r>
      <w:proofErr w:type="gramStart"/>
      <w:r w:rsidRPr="00EC53E9">
        <w:rPr>
          <w:rFonts w:ascii="Times New Roman" w:hAnsi="Times New Roman" w:cs="Times New Roman"/>
          <w:b/>
          <w:sz w:val="28"/>
          <w:szCs w:val="28"/>
        </w:rPr>
        <w:t>Ответ</w:t>
      </w:r>
      <w:proofErr w:type="gramEnd"/>
      <w:r w:rsidRPr="00EC53E9">
        <w:rPr>
          <w:rFonts w:ascii="Times New Roman" w:hAnsi="Times New Roman" w:cs="Times New Roman"/>
          <w:b/>
          <w:sz w:val="28"/>
          <w:szCs w:val="28"/>
        </w:rPr>
        <w:t xml:space="preserve"> а) верный:</w:t>
      </w:r>
      <w:r w:rsidRPr="00EC53E9">
        <w:rPr>
          <w:rFonts w:ascii="Times New Roman" w:hAnsi="Times New Roman" w:cs="Times New Roman"/>
          <w:sz w:val="28"/>
          <w:szCs w:val="28"/>
        </w:rPr>
        <w:t xml:space="preserve"> Для того чтобы снизить количество влаги, испаряемой с поверхности листьев, у растений, обитающих в сухом климате, листья часто трансформируются в колючки или </w:t>
      </w:r>
      <w:r w:rsidRPr="002E2F4D">
        <w:rPr>
          <w:rFonts w:ascii="Times New Roman" w:hAnsi="Times New Roman" w:cs="Times New Roman"/>
          <w:spacing w:val="-20"/>
          <w:sz w:val="28"/>
          <w:szCs w:val="28"/>
        </w:rPr>
        <w:t>покрываются толстым восковым налетом.</w:t>
      </w:r>
    </w:p>
    <w:p w:rsidR="00F5186D" w:rsidRPr="00EC53E9" w:rsidRDefault="00F5186D" w:rsidP="002E2F4D">
      <w:pPr>
        <w:jc w:val="both"/>
        <w:rPr>
          <w:rFonts w:ascii="Times New Roman" w:hAnsi="Times New Roman" w:cs="Times New Roman"/>
          <w:sz w:val="28"/>
          <w:szCs w:val="28"/>
        </w:rPr>
      </w:pPr>
      <w:r w:rsidRPr="00EC53E9">
        <w:rPr>
          <w:rFonts w:ascii="Times New Roman" w:hAnsi="Times New Roman" w:cs="Times New Roman"/>
          <w:b/>
          <w:color w:val="auto"/>
          <w:sz w:val="28"/>
          <w:szCs w:val="28"/>
        </w:rPr>
        <w:t>17.</w:t>
      </w:r>
      <w:r w:rsidRPr="00EC53E9">
        <w:rPr>
          <w:rFonts w:ascii="Times New Roman" w:hAnsi="Times New Roman" w:cs="Times New Roman"/>
          <w:color w:val="auto"/>
          <w:sz w:val="28"/>
          <w:szCs w:val="28"/>
        </w:rPr>
        <w:t xml:space="preserve"> </w:t>
      </w:r>
      <w:r w:rsidRPr="00EC53E9">
        <w:rPr>
          <w:rFonts w:ascii="Times New Roman" w:hAnsi="Times New Roman" w:cs="Times New Roman"/>
          <w:b/>
          <w:sz w:val="28"/>
          <w:szCs w:val="28"/>
        </w:rPr>
        <w:t>Ответ г) верный:</w:t>
      </w:r>
      <w:r w:rsidRPr="00EC53E9">
        <w:rPr>
          <w:rFonts w:ascii="Times New Roman" w:hAnsi="Times New Roman" w:cs="Times New Roman"/>
          <w:sz w:val="28"/>
          <w:szCs w:val="28"/>
        </w:rPr>
        <w:t xml:space="preserve"> Озеленение территорий вдоль автомобильных дорог позволяет поглощать большое количество выхлопных газов от автотранспорта. Углекислый газ является одним из основных компонентов выхлопных газов автомобилей. Растения, поглощают углекислый газ для осуществления процесса фотосинтеза.</w:t>
      </w:r>
    </w:p>
    <w:p w:rsidR="00F5186D" w:rsidRPr="00AA3238" w:rsidRDefault="00F5186D" w:rsidP="002E2F4D"/>
    <w:sectPr w:rsidR="00F5186D" w:rsidRPr="00AA3238" w:rsidSect="00662832">
      <w:footerReference w:type="default" r:id="rId6"/>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22" w:rsidRDefault="00685F22" w:rsidP="00685F22">
      <w:r>
        <w:separator/>
      </w:r>
    </w:p>
  </w:endnote>
  <w:endnote w:type="continuationSeparator" w:id="0">
    <w:p w:rsidR="00685F22" w:rsidRDefault="00685F22" w:rsidP="006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44530"/>
      <w:docPartObj>
        <w:docPartGallery w:val="Page Numbers (Bottom of Page)"/>
        <w:docPartUnique/>
      </w:docPartObj>
    </w:sdtPr>
    <w:sdtEndPr>
      <w:rPr>
        <w:rFonts w:ascii="Times New Roman" w:hAnsi="Times New Roman" w:cs="Times New Roman"/>
      </w:rPr>
    </w:sdtEndPr>
    <w:sdtContent>
      <w:p w:rsidR="002E2F4D" w:rsidRPr="002E2F4D" w:rsidRDefault="002E2F4D" w:rsidP="002E2F4D">
        <w:pPr>
          <w:pStyle w:val="a9"/>
          <w:jc w:val="center"/>
          <w:rPr>
            <w:rFonts w:ascii="Times New Roman" w:hAnsi="Times New Roman" w:cs="Times New Roman"/>
          </w:rPr>
        </w:pPr>
        <w:r w:rsidRPr="002E2F4D">
          <w:rPr>
            <w:rFonts w:ascii="Times New Roman" w:hAnsi="Times New Roman" w:cs="Times New Roman"/>
          </w:rPr>
          <w:fldChar w:fldCharType="begin"/>
        </w:r>
        <w:r w:rsidRPr="002E2F4D">
          <w:rPr>
            <w:rFonts w:ascii="Times New Roman" w:hAnsi="Times New Roman" w:cs="Times New Roman"/>
          </w:rPr>
          <w:instrText xml:space="preserve"> PAGE   \* MERGEFORMAT </w:instrText>
        </w:r>
        <w:r w:rsidRPr="002E2F4D">
          <w:rPr>
            <w:rFonts w:ascii="Times New Roman" w:hAnsi="Times New Roman" w:cs="Times New Roman"/>
          </w:rPr>
          <w:fldChar w:fldCharType="separate"/>
        </w:r>
        <w:r w:rsidR="00662832">
          <w:rPr>
            <w:rFonts w:ascii="Times New Roman" w:hAnsi="Times New Roman" w:cs="Times New Roman"/>
            <w:noProof/>
          </w:rPr>
          <w:t>3</w:t>
        </w:r>
        <w:r w:rsidRPr="002E2F4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22" w:rsidRDefault="00685F22" w:rsidP="00685F22">
      <w:r>
        <w:separator/>
      </w:r>
    </w:p>
  </w:footnote>
  <w:footnote w:type="continuationSeparator" w:id="0">
    <w:p w:rsidR="00685F22" w:rsidRDefault="00685F22" w:rsidP="0068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22"/>
    <w:rsid w:val="001165E1"/>
    <w:rsid w:val="002566B5"/>
    <w:rsid w:val="002E2F4D"/>
    <w:rsid w:val="004B1F5E"/>
    <w:rsid w:val="00617F52"/>
    <w:rsid w:val="00662832"/>
    <w:rsid w:val="00685F22"/>
    <w:rsid w:val="00895098"/>
    <w:rsid w:val="008F49DD"/>
    <w:rsid w:val="009674B9"/>
    <w:rsid w:val="00AA3238"/>
    <w:rsid w:val="00DA6242"/>
    <w:rsid w:val="00F5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DCD3-51D4-4575-8695-398ECFA5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5F22"/>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685F22"/>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F22"/>
    <w:rPr>
      <w:rFonts w:ascii="Calibri Light" w:eastAsia="Times New Roman" w:hAnsi="Calibri Light" w:cs="Times New Roman"/>
      <w:b/>
      <w:bCs/>
      <w:color w:val="000000"/>
      <w:kern w:val="32"/>
      <w:sz w:val="32"/>
      <w:szCs w:val="32"/>
      <w:lang w:eastAsia="ru-RU"/>
    </w:rPr>
  </w:style>
  <w:style w:type="paragraph" w:styleId="a3">
    <w:name w:val="footnote text"/>
    <w:basedOn w:val="a"/>
    <w:link w:val="a4"/>
    <w:uiPriority w:val="99"/>
    <w:unhideWhenUsed/>
    <w:rsid w:val="00685F22"/>
    <w:rPr>
      <w:rFonts w:cs="Times New Roman"/>
      <w:sz w:val="20"/>
      <w:szCs w:val="20"/>
    </w:rPr>
  </w:style>
  <w:style w:type="character" w:customStyle="1" w:styleId="a4">
    <w:name w:val="Текст сноски Знак"/>
    <w:basedOn w:val="a0"/>
    <w:link w:val="a3"/>
    <w:uiPriority w:val="99"/>
    <w:rsid w:val="00685F22"/>
    <w:rPr>
      <w:rFonts w:ascii="Courier New" w:eastAsia="Courier New" w:hAnsi="Courier New" w:cs="Times New Roman"/>
      <w:color w:val="000000"/>
      <w:sz w:val="20"/>
      <w:szCs w:val="20"/>
      <w:lang w:eastAsia="ru-RU"/>
    </w:rPr>
  </w:style>
  <w:style w:type="character" w:styleId="a5">
    <w:name w:val="footnote reference"/>
    <w:uiPriority w:val="99"/>
    <w:semiHidden/>
    <w:unhideWhenUsed/>
    <w:rsid w:val="00685F22"/>
    <w:rPr>
      <w:vertAlign w:val="superscript"/>
    </w:rPr>
  </w:style>
  <w:style w:type="paragraph" w:styleId="a6">
    <w:name w:val="Normal (Web)"/>
    <w:basedOn w:val="a"/>
    <w:uiPriority w:val="99"/>
    <w:unhideWhenUsed/>
    <w:rsid w:val="00685F22"/>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685F2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685F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semiHidden/>
    <w:unhideWhenUsed/>
    <w:rsid w:val="002E2F4D"/>
    <w:pPr>
      <w:tabs>
        <w:tab w:val="center" w:pos="4677"/>
        <w:tab w:val="right" w:pos="9355"/>
      </w:tabs>
    </w:pPr>
  </w:style>
  <w:style w:type="character" w:customStyle="1" w:styleId="a8">
    <w:name w:val="Верхний колонтитул Знак"/>
    <w:basedOn w:val="a0"/>
    <w:link w:val="a7"/>
    <w:uiPriority w:val="99"/>
    <w:semiHidden/>
    <w:rsid w:val="002E2F4D"/>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2E2F4D"/>
    <w:pPr>
      <w:tabs>
        <w:tab w:val="center" w:pos="4677"/>
        <w:tab w:val="right" w:pos="9355"/>
      </w:tabs>
    </w:pPr>
  </w:style>
  <w:style w:type="character" w:customStyle="1" w:styleId="aa">
    <w:name w:val="Нижний колонтитул Знак"/>
    <w:basedOn w:val="a0"/>
    <w:link w:val="a9"/>
    <w:uiPriority w:val="99"/>
    <w:rsid w:val="002E2F4D"/>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662832"/>
    <w:rPr>
      <w:rFonts w:ascii="Segoe UI" w:hAnsi="Segoe UI" w:cs="Segoe UI"/>
      <w:sz w:val="18"/>
      <w:szCs w:val="18"/>
    </w:rPr>
  </w:style>
  <w:style w:type="character" w:customStyle="1" w:styleId="ac">
    <w:name w:val="Текст выноски Знак"/>
    <w:basedOn w:val="a0"/>
    <w:link w:val="ab"/>
    <w:uiPriority w:val="99"/>
    <w:semiHidden/>
    <w:rsid w:val="00662832"/>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СтенищинаЕН</cp:lastModifiedBy>
  <cp:revision>3</cp:revision>
  <cp:lastPrinted>2017-12-05T07:20:00Z</cp:lastPrinted>
  <dcterms:created xsi:type="dcterms:W3CDTF">2017-12-05T07:14:00Z</dcterms:created>
  <dcterms:modified xsi:type="dcterms:W3CDTF">2017-12-05T07:21:00Z</dcterms:modified>
</cp:coreProperties>
</file>