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D" w:rsidRPr="00E72782" w:rsidRDefault="00F5186D" w:rsidP="00EA1491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F5186D" w:rsidRPr="00E72782" w:rsidRDefault="00F5186D" w:rsidP="00EA1491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617F52" w:rsidRDefault="00617F52" w:rsidP="00EA1491"/>
    <w:p w:rsidR="003723CE" w:rsidRPr="00E72782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Ответы и критерии оценивания для учащихся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а</w:t>
      </w:r>
    </w:p>
    <w:p w:rsidR="003723CE" w:rsidRPr="00E72782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3723CE" w:rsidRPr="00E72782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Максимальное количество баллов за работу –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35</w:t>
      </w:r>
    </w:p>
    <w:p w:rsidR="003723CE" w:rsidRPr="00E72782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:rsidR="003723CE" w:rsidRPr="00E72782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1. Каждый правильный ответ – 1 балл. Максимум – 8 баллов.</w:t>
      </w:r>
    </w:p>
    <w:p w:rsidR="003723CE" w:rsidRPr="00E72782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851"/>
      </w:tblGrid>
      <w:tr w:rsidR="003723CE" w:rsidRPr="00E72782" w:rsidTr="00EA1491">
        <w:tc>
          <w:tcPr>
            <w:tcW w:w="8789" w:type="dxa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3723CE" w:rsidRPr="00E72782" w:rsidTr="00EA1491">
        <w:tc>
          <w:tcPr>
            <w:tcW w:w="8789" w:type="dxa"/>
            <w:vAlign w:val="center"/>
          </w:tcPr>
          <w:p w:rsidR="003723CE" w:rsidRPr="00E72782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278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только 1-го правильного ответа либо выбор всех неправильных ответов.</w:t>
            </w:r>
          </w:p>
        </w:tc>
        <w:tc>
          <w:tcPr>
            <w:tcW w:w="851" w:type="dxa"/>
          </w:tcPr>
          <w:p w:rsidR="003723CE" w:rsidRPr="00E72782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27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723CE" w:rsidRPr="00E72782" w:rsidTr="00EA1491">
        <w:tc>
          <w:tcPr>
            <w:tcW w:w="8789" w:type="dxa"/>
            <w:vAlign w:val="center"/>
          </w:tcPr>
          <w:p w:rsidR="003723CE" w:rsidRPr="00E72782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278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2-х правильных ответов.</w:t>
            </w:r>
          </w:p>
        </w:tc>
        <w:tc>
          <w:tcPr>
            <w:tcW w:w="851" w:type="dxa"/>
          </w:tcPr>
          <w:p w:rsidR="003723CE" w:rsidRPr="00E72782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27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3723CE" w:rsidRPr="00E72782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EC53E9">
        <w:rPr>
          <w:rFonts w:ascii="Times New Roman" w:hAnsi="Times New Roman"/>
          <w:b/>
          <w:sz w:val="28"/>
          <w:szCs w:val="28"/>
        </w:rPr>
        <w:t>б, д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5. </w:t>
      </w:r>
      <w:r w:rsidRPr="00EC53E9">
        <w:rPr>
          <w:rFonts w:ascii="Times New Roman" w:hAnsi="Times New Roman"/>
          <w:b/>
          <w:sz w:val="28"/>
          <w:szCs w:val="28"/>
        </w:rPr>
        <w:t>а, е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EC53E9">
        <w:rPr>
          <w:rFonts w:ascii="Times New Roman" w:hAnsi="Times New Roman"/>
          <w:b/>
          <w:sz w:val="28"/>
          <w:szCs w:val="28"/>
        </w:rPr>
        <w:tab/>
        <w:t>в, е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6. </w:t>
      </w:r>
      <w:r w:rsidRPr="00EC53E9">
        <w:rPr>
          <w:rFonts w:ascii="Times New Roman" w:hAnsi="Times New Roman"/>
          <w:b/>
          <w:sz w:val="28"/>
          <w:szCs w:val="28"/>
        </w:rPr>
        <w:t>б, г</w:t>
      </w:r>
      <w:bookmarkStart w:id="0" w:name="_GoBack"/>
      <w:bookmarkEnd w:id="0"/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/>
          <w:b/>
          <w:sz w:val="28"/>
          <w:szCs w:val="28"/>
        </w:rPr>
        <w:t>а, д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7. </w:t>
      </w:r>
      <w:r w:rsidRPr="00EC53E9">
        <w:rPr>
          <w:rFonts w:ascii="Times New Roman" w:hAnsi="Times New Roman"/>
          <w:b/>
          <w:sz w:val="28"/>
          <w:szCs w:val="28"/>
        </w:rPr>
        <w:t>в, д</w:t>
      </w: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/>
          <w:b/>
          <w:sz w:val="28"/>
          <w:szCs w:val="28"/>
        </w:rPr>
        <w:t>б, в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8. </w:t>
      </w:r>
      <w:r w:rsidRPr="00EC53E9">
        <w:rPr>
          <w:rFonts w:ascii="Times New Roman" w:hAnsi="Times New Roman"/>
          <w:b/>
          <w:sz w:val="28"/>
          <w:szCs w:val="28"/>
        </w:rPr>
        <w:t>а, г</w:t>
      </w:r>
    </w:p>
    <w:p w:rsidR="003723CE" w:rsidRPr="00E72782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3723CE" w:rsidRPr="00E72782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2. Максимум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</w:t>
      </w:r>
    </w:p>
    <w:p w:rsidR="003723CE" w:rsidRPr="00EC53E9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3"/>
        <w:gridCol w:w="838"/>
      </w:tblGrid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EA149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723CE" w:rsidRPr="00EC53E9" w:rsidRDefault="003723CE" w:rsidP="00EA1491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EC53E9" w:rsidRDefault="003723CE" w:rsidP="00EA14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sz w:val="28"/>
          <w:szCs w:val="28"/>
        </w:rPr>
        <w:t xml:space="preserve">9. Нет. </w:t>
      </w:r>
      <w:r w:rsidRPr="00EC53E9">
        <w:rPr>
          <w:rFonts w:ascii="Times New Roman" w:hAnsi="Times New Roman" w:cs="Times New Roman"/>
          <w:sz w:val="28"/>
          <w:szCs w:val="28"/>
        </w:rPr>
        <w:t>При получении атомной энергии не образуются парниковые газы, следовательно, ее использование не способствует развитию парникового эффекта.</w:t>
      </w:r>
    </w:p>
    <w:p w:rsidR="003723CE" w:rsidRPr="00EC53E9" w:rsidRDefault="003723CE" w:rsidP="00EA14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sz w:val="28"/>
          <w:szCs w:val="28"/>
        </w:rPr>
        <w:t>10. Да.</w:t>
      </w:r>
      <w:r w:rsidRPr="00EC53E9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Как известно, морская вода представляет собой солевой раствор, а дождевая вода – пресная. Поэтому, когда над морями идут сильные дожди, происходит опреснение поверхностных слоев моря. Следовательно, морские рачки, привыкшие к определенному содержанию солей в воде, чувствуют себя некомфортно в воде со сниженным содержанием солей и поэтому могут опускаться в более глубокие слои морской воды.</w:t>
      </w: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Нет. </w:t>
      </w:r>
      <w:r w:rsidRPr="00EC53E9">
        <w:rPr>
          <w:rFonts w:ascii="Times New Roman" w:hAnsi="Times New Roman" w:cs="Times New Roman"/>
          <w:i/>
          <w:sz w:val="28"/>
          <w:szCs w:val="28"/>
        </w:rPr>
        <w:t>Геоэкология</w:t>
      </w:r>
      <w:r w:rsidRPr="00EC53E9">
        <w:rPr>
          <w:rFonts w:ascii="Times New Roman" w:hAnsi="Times New Roman" w:cs="Times New Roman"/>
          <w:sz w:val="28"/>
          <w:szCs w:val="28"/>
        </w:rPr>
        <w:t xml:space="preserve"> изучает геосферы, их динамику и взаимодействие, геофизические условия жизни и оказывающие воздействие на организмы факторы неживой окружающей среды. А </w:t>
      </w:r>
      <w:r w:rsidRPr="00EC53E9">
        <w:rPr>
          <w:rFonts w:ascii="Times New Roman" w:eastAsia="Times New Roman" w:hAnsi="Times New Roman" w:cs="Times New Roman"/>
          <w:sz w:val="28"/>
          <w:szCs w:val="28"/>
        </w:rPr>
        <w:t xml:space="preserve">все формы освоения природно-ресурсного потенциала и меры по его сохранению можно охарактеризовать таким понятием, как </w:t>
      </w:r>
      <w:r w:rsidRPr="00EC53E9">
        <w:rPr>
          <w:rFonts w:ascii="Times New Roman" w:eastAsia="Times New Roman" w:hAnsi="Times New Roman" w:cs="Times New Roman"/>
          <w:i/>
          <w:sz w:val="28"/>
          <w:szCs w:val="28"/>
        </w:rPr>
        <w:t>природопользование</w:t>
      </w:r>
      <w:r w:rsidRPr="00EC53E9">
        <w:rPr>
          <w:rFonts w:ascii="Times New Roman" w:hAnsi="Times New Roman" w:cs="Times New Roman"/>
          <w:sz w:val="28"/>
          <w:szCs w:val="28"/>
        </w:rPr>
        <w:t>.</w:t>
      </w: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sz w:val="28"/>
          <w:szCs w:val="28"/>
        </w:rPr>
        <w:t xml:space="preserve">12. Да. </w:t>
      </w:r>
      <w:r w:rsidRPr="00EC53E9">
        <w:rPr>
          <w:rFonts w:ascii="Times New Roman" w:hAnsi="Times New Roman" w:cs="Times New Roman"/>
          <w:sz w:val="28"/>
          <w:szCs w:val="28"/>
        </w:rPr>
        <w:t>Тропическими болезнями считаются инфекционные и паразитарные заболевания, встречающиеся в тропических и субтропических районах, переносчиками которых в основном являются насекомые (например, мухи и комары). В районах умеренного климата такие болезни встречаются редко, потому что холодный сезон препятствует распространению насекомых. Но если климат потеплеет, такое препятствие исчезнет, и тропические болезни станут обычными для территорий с умеренным климатом.</w:t>
      </w: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E9">
        <w:rPr>
          <w:rFonts w:ascii="Times New Roman" w:hAnsi="Times New Roman" w:cs="Times New Roman"/>
          <w:b/>
          <w:sz w:val="28"/>
          <w:szCs w:val="28"/>
        </w:rPr>
        <w:t>13. Да.</w:t>
      </w:r>
      <w:r w:rsidRPr="00EC53E9">
        <w:rPr>
          <w:rFonts w:ascii="Times New Roman" w:hAnsi="Times New Roman" w:cs="Times New Roman"/>
          <w:sz w:val="28"/>
          <w:szCs w:val="28"/>
        </w:rPr>
        <w:t xml:space="preserve"> Так как рыбы обитают в воде, то вода для них является условием обитания. Но помимо этого рыбы потребляют воду, а значит, для них она также является ресурсом.</w:t>
      </w: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EC53E9" w:rsidRDefault="003723CE" w:rsidP="00EA149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Максимум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</w:t>
      </w:r>
    </w:p>
    <w:p w:rsidR="003723CE" w:rsidRPr="00EC53E9" w:rsidRDefault="003723CE" w:rsidP="00EA149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3E9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3"/>
        <w:gridCol w:w="838"/>
      </w:tblGrid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3CE" w:rsidRPr="00EC53E9" w:rsidTr="00C045E8">
        <w:tc>
          <w:tcPr>
            <w:tcW w:w="4562" w:type="pct"/>
            <w:vAlign w:val="center"/>
          </w:tcPr>
          <w:p w:rsidR="003723CE" w:rsidRPr="00EC53E9" w:rsidRDefault="003723CE" w:rsidP="00EA14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EA149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3723CE" w:rsidRPr="00EC53E9" w:rsidRDefault="003723CE" w:rsidP="00EA14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723CE" w:rsidRPr="006C4E2E" w:rsidRDefault="003723CE" w:rsidP="00EA1491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6C4E2E" w:rsidRDefault="003723CE" w:rsidP="00EA1491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14. </w:t>
      </w:r>
      <w:r w:rsidRPr="006C4E2E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Органическое вещество в биогеоценозах всегда производится растениями (фитоценозах), поэтому фитоценоз является основным звеном функционирования биогеоценоза. В экосистемах органическое вещество может вноситься извне, а не создаваться живыми организмами, например, вымываться из почв и попадать в водные экосистемы.</w:t>
      </w:r>
    </w:p>
    <w:p w:rsidR="00EA1491" w:rsidRDefault="00EA1491" w:rsidP="00EA149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6C4E2E" w:rsidRDefault="003723CE" w:rsidP="00EA1491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15. </w:t>
      </w:r>
      <w:r w:rsidRPr="006C4E2E">
        <w:rPr>
          <w:rFonts w:ascii="Times New Roman" w:hAnsi="Times New Roman" w:cs="Times New Roman"/>
          <w:b/>
          <w:sz w:val="28"/>
          <w:szCs w:val="28"/>
        </w:rPr>
        <w:t>Ответ г)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Согласно правилу 10% (Линдемана), с одного трофического уровня на другой переходит всего 10% энергии, поступившей на предыдущий уровень. Так до 4 уровня дойдет 0,1% энергии, усвоенной растениями, а до 5 уровня – всего 0,01%. Таким образом, с энергетической точки зрения не выгодно иметь более длинные цепи питания, чем с 4-5 звеньями.</w:t>
      </w:r>
    </w:p>
    <w:p w:rsidR="00EA1491" w:rsidRDefault="00EA1491" w:rsidP="00EA149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6C4E2E" w:rsidRDefault="003723CE" w:rsidP="00EA1491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16. </w:t>
      </w:r>
      <w:r w:rsidRPr="006C4E2E">
        <w:rPr>
          <w:rFonts w:ascii="Times New Roman" w:hAnsi="Times New Roman" w:cs="Times New Roman"/>
          <w:b/>
          <w:sz w:val="28"/>
          <w:szCs w:val="28"/>
        </w:rPr>
        <w:t xml:space="preserve">Ответ г) верный: </w:t>
      </w:r>
      <w:r w:rsidRPr="006C4E2E">
        <w:rPr>
          <w:rFonts w:ascii="Times New Roman" w:hAnsi="Times New Roman" w:cs="Times New Roman"/>
          <w:sz w:val="28"/>
          <w:szCs w:val="28"/>
        </w:rPr>
        <w:t>В основе процесса гумусообразования лежит переработка опавшей листвы организмами-редуцентами. Если опавшую листву постоянно убирать, то нарушается процесс почвообразования, истощается плодородие почв, что требует внесения удобрений или завоза новой плодородной почвы.</w:t>
      </w:r>
    </w:p>
    <w:p w:rsidR="00EA1491" w:rsidRDefault="00EA1491" w:rsidP="00EA149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CE" w:rsidRPr="006C4E2E" w:rsidRDefault="003723CE" w:rsidP="00EA1491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>17.</w:t>
      </w:r>
      <w:r w:rsidRPr="006C4E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E2E">
        <w:rPr>
          <w:rFonts w:ascii="Times New Roman" w:hAnsi="Times New Roman" w:cs="Times New Roman"/>
          <w:b/>
          <w:sz w:val="28"/>
          <w:szCs w:val="28"/>
        </w:rPr>
        <w:t>Ответ г)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Правило Бергмана гласит, что среди близкородственных видов теплокровных животных, при продвижении от полюсов к экватору размеры тела уменьшаются. Так тело лисицы обыкновенной, обитающей в северных широтах примерно в 1,5 раза больше размеров тела фенька, обитающего в южных.</w:t>
      </w:r>
    </w:p>
    <w:p w:rsidR="00F5186D" w:rsidRPr="00AA3238" w:rsidRDefault="00F5186D" w:rsidP="00EA1491"/>
    <w:sectPr w:rsidR="00F5186D" w:rsidRPr="00AA3238" w:rsidSect="00B074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22" w:rsidRDefault="00685F22" w:rsidP="00685F22">
      <w:r>
        <w:separator/>
      </w:r>
    </w:p>
  </w:endnote>
  <w:endnote w:type="continuationSeparator" w:id="0">
    <w:p w:rsidR="00685F22" w:rsidRDefault="00685F22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970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3AAB" w:rsidRPr="00E03AAB" w:rsidRDefault="00E03AAB" w:rsidP="00E03AAB">
        <w:pPr>
          <w:pStyle w:val="a9"/>
          <w:jc w:val="center"/>
          <w:rPr>
            <w:rFonts w:ascii="Times New Roman" w:hAnsi="Times New Roman" w:cs="Times New Roman"/>
          </w:rPr>
        </w:pPr>
        <w:r w:rsidRPr="00E03AAB">
          <w:rPr>
            <w:rFonts w:ascii="Times New Roman" w:hAnsi="Times New Roman" w:cs="Times New Roman"/>
          </w:rPr>
          <w:fldChar w:fldCharType="begin"/>
        </w:r>
        <w:r w:rsidRPr="00E03AAB">
          <w:rPr>
            <w:rFonts w:ascii="Times New Roman" w:hAnsi="Times New Roman" w:cs="Times New Roman"/>
          </w:rPr>
          <w:instrText xml:space="preserve"> PAGE   \* MERGEFORMAT </w:instrText>
        </w:r>
        <w:r w:rsidRPr="00E03AAB">
          <w:rPr>
            <w:rFonts w:ascii="Times New Roman" w:hAnsi="Times New Roman" w:cs="Times New Roman"/>
          </w:rPr>
          <w:fldChar w:fldCharType="separate"/>
        </w:r>
        <w:r w:rsidR="00514F6E">
          <w:rPr>
            <w:rFonts w:ascii="Times New Roman" w:hAnsi="Times New Roman" w:cs="Times New Roman"/>
            <w:noProof/>
          </w:rPr>
          <w:t>1</w:t>
        </w:r>
        <w:r w:rsidRPr="00E03A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22" w:rsidRDefault="00685F22" w:rsidP="00685F22">
      <w:r>
        <w:separator/>
      </w:r>
    </w:p>
  </w:footnote>
  <w:footnote w:type="continuationSeparator" w:id="0">
    <w:p w:rsidR="00685F22" w:rsidRDefault="00685F22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1165E1"/>
    <w:rsid w:val="002566B5"/>
    <w:rsid w:val="003723CE"/>
    <w:rsid w:val="004B1F5E"/>
    <w:rsid w:val="00514F6E"/>
    <w:rsid w:val="00617F52"/>
    <w:rsid w:val="00685F22"/>
    <w:rsid w:val="00895098"/>
    <w:rsid w:val="009674B9"/>
    <w:rsid w:val="00AA3238"/>
    <w:rsid w:val="00B074CE"/>
    <w:rsid w:val="00CB364A"/>
    <w:rsid w:val="00E03AAB"/>
    <w:rsid w:val="00EA1491"/>
    <w:rsid w:val="00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4535A-A6AB-46B6-B834-F4AA1CF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3A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A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3A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AA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СтенищинаЕН</cp:lastModifiedBy>
  <cp:revision>2</cp:revision>
  <dcterms:created xsi:type="dcterms:W3CDTF">2017-12-05T07:09:00Z</dcterms:created>
  <dcterms:modified xsi:type="dcterms:W3CDTF">2017-12-05T07:09:00Z</dcterms:modified>
</cp:coreProperties>
</file>